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74D69" w14:textId="77777777" w:rsidR="00386AC8" w:rsidRDefault="00BC656B">
      <w:pPr>
        <w:pStyle w:val="a7"/>
        <w:spacing w:after="0"/>
        <w:rPr>
          <w:rFonts w:ascii="Arial" w:eastAsia="黑体" w:hAnsi="Arial" w:cs="Arial"/>
          <w:sz w:val="40"/>
          <w:szCs w:val="44"/>
        </w:rPr>
      </w:pPr>
      <w:bookmarkStart w:id="0" w:name="_Toc355862077"/>
      <w:r>
        <w:rPr>
          <w:rFonts w:ascii="Arial" w:eastAsia="黑体" w:hAnsi="Arial" w:cs="Arial"/>
          <w:sz w:val="40"/>
          <w:szCs w:val="44"/>
        </w:rPr>
        <w:t>ScienceReading</w:t>
      </w:r>
      <w:r>
        <w:rPr>
          <w:rFonts w:ascii="Arial" w:eastAsia="黑体" w:hAnsi="黑体" w:cs="Arial"/>
          <w:sz w:val="40"/>
          <w:szCs w:val="44"/>
        </w:rPr>
        <w:t>系列</w:t>
      </w:r>
      <w:r>
        <w:rPr>
          <w:rFonts w:ascii="Arial" w:eastAsia="黑体" w:hAnsi="黑体" w:cs="Arial" w:hint="eastAsia"/>
          <w:sz w:val="40"/>
          <w:szCs w:val="44"/>
        </w:rPr>
        <w:t>数据库</w:t>
      </w:r>
    </w:p>
    <w:p w14:paraId="3FB1A9F5" w14:textId="77777777" w:rsidR="00386AC8" w:rsidRDefault="00BC656B">
      <w:pPr>
        <w:pStyle w:val="a7"/>
        <w:spacing w:before="0"/>
        <w:rPr>
          <w:rFonts w:ascii="黑体" w:eastAsia="黑体" w:hAnsi="黑体"/>
          <w:szCs w:val="21"/>
        </w:rPr>
      </w:pPr>
      <w:r>
        <w:rPr>
          <w:rFonts w:ascii="Arial" w:eastAsia="黑体" w:hAnsi="黑体" w:cs="Arial"/>
          <w:sz w:val="40"/>
          <w:szCs w:val="44"/>
        </w:rPr>
        <w:t>试用申请表</w:t>
      </w:r>
      <w:bookmarkEnd w:id="0"/>
    </w:p>
    <w:p w14:paraId="1DD1FCBD" w14:textId="77777777" w:rsidR="00386AC8" w:rsidRDefault="00F3084E">
      <w:pPr>
        <w:rPr>
          <w:rFonts w:eastAsia="黑体"/>
          <w:color w:val="FF0000"/>
        </w:rPr>
      </w:pPr>
      <w:r>
        <w:rPr>
          <w:rFonts w:ascii="宋体" w:hAnsi="宋体" w:cs="宋体" w:hint="eastAsia"/>
          <w:color w:val="FF0000"/>
          <w:kern w:val="0"/>
          <w:sz w:val="18"/>
          <w:szCs w:val="18"/>
        </w:rPr>
        <w:t>*</w:t>
      </w:r>
      <w:r w:rsidR="00BC656B">
        <w:rPr>
          <w:rFonts w:ascii="黑体" w:eastAsia="黑体" w:hAnsi="黑体" w:hint="eastAsia"/>
          <w:color w:val="FF0000"/>
          <w:szCs w:val="21"/>
        </w:rPr>
        <w:t xml:space="preserve">申请人：                </w:t>
      </w:r>
      <w:r>
        <w:rPr>
          <w:rFonts w:ascii="宋体" w:hAnsi="宋体" w:cs="宋体" w:hint="eastAsia"/>
          <w:color w:val="FF0000"/>
          <w:kern w:val="0"/>
          <w:sz w:val="18"/>
          <w:szCs w:val="18"/>
        </w:rPr>
        <w:t>*</w:t>
      </w:r>
      <w:r w:rsidR="00BC656B">
        <w:rPr>
          <w:rFonts w:ascii="黑体" w:eastAsia="黑体" w:hAnsi="黑体" w:hint="eastAsia"/>
          <w:color w:val="FF0000"/>
          <w:szCs w:val="21"/>
        </w:rPr>
        <w:t>申请人邮箱：</w:t>
      </w:r>
    </w:p>
    <w:tbl>
      <w:tblPr>
        <w:tblW w:w="90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285"/>
        <w:gridCol w:w="1132"/>
        <w:gridCol w:w="993"/>
        <w:gridCol w:w="709"/>
        <w:gridCol w:w="1417"/>
        <w:gridCol w:w="285"/>
        <w:gridCol w:w="1133"/>
        <w:gridCol w:w="1689"/>
      </w:tblGrid>
      <w:tr w:rsidR="00386AC8" w14:paraId="07A5196A" w14:textId="77777777">
        <w:trPr>
          <w:trHeight w:val="270"/>
        </w:trPr>
        <w:tc>
          <w:tcPr>
            <w:tcW w:w="9060" w:type="dxa"/>
            <w:gridSpan w:val="9"/>
            <w:shd w:val="clear" w:color="000000" w:fill="FABF8F"/>
            <w:noWrap/>
            <w:vAlign w:val="center"/>
          </w:tcPr>
          <w:p w14:paraId="1BD9A53F" w14:textId="77777777" w:rsidR="00386AC8" w:rsidRDefault="00BC656B">
            <w:pPr>
              <w:widowControl/>
              <w:ind w:rightChars="15" w:right="31"/>
              <w:jc w:val="center"/>
              <w:rPr>
                <w:rFonts w:ascii="宋体" w:hAnsi="宋体" w:cs="宋体"/>
                <w:b/>
                <w:bCs/>
                <w:color w:val="000000"/>
                <w:kern w:val="0"/>
                <w:sz w:val="18"/>
                <w:szCs w:val="18"/>
              </w:rPr>
            </w:pPr>
            <w:r>
              <w:rPr>
                <w:rFonts w:ascii="宋体" w:hAnsi="宋体" w:cs="宋体" w:hint="eastAsia"/>
                <w:b/>
                <w:bCs/>
                <w:color w:val="000000"/>
                <w:kern w:val="0"/>
                <w:sz w:val="18"/>
                <w:szCs w:val="18"/>
              </w:rPr>
              <w:t>机构用户信息</w:t>
            </w:r>
          </w:p>
        </w:tc>
      </w:tr>
      <w:tr w:rsidR="00386AC8" w14:paraId="37FF36AB" w14:textId="77777777">
        <w:trPr>
          <w:trHeight w:val="270"/>
        </w:trPr>
        <w:tc>
          <w:tcPr>
            <w:tcW w:w="1417" w:type="dxa"/>
            <w:vMerge w:val="restart"/>
            <w:noWrap/>
            <w:vAlign w:val="center"/>
          </w:tcPr>
          <w:p w14:paraId="63CC9B79" w14:textId="77777777" w:rsidR="00386AC8" w:rsidRDefault="00BC656B">
            <w:pPr>
              <w:widowControl/>
              <w:ind w:rightChars="15" w:right="31"/>
              <w:jc w:val="left"/>
              <w:rPr>
                <w:rFonts w:ascii="宋体" w:hAnsi="宋体" w:cs="宋体"/>
                <w:b/>
                <w:color w:val="000000"/>
                <w:kern w:val="0"/>
                <w:sz w:val="18"/>
                <w:szCs w:val="18"/>
              </w:rPr>
            </w:pPr>
            <w:r>
              <w:rPr>
                <w:rFonts w:ascii="宋体" w:hAnsi="宋体" w:cs="宋体" w:hint="eastAsia"/>
                <w:b/>
                <w:color w:val="000000"/>
                <w:kern w:val="0"/>
                <w:sz w:val="18"/>
                <w:szCs w:val="18"/>
              </w:rPr>
              <w:t>基本信息</w:t>
            </w:r>
          </w:p>
        </w:tc>
        <w:tc>
          <w:tcPr>
            <w:tcW w:w="1417" w:type="dxa"/>
            <w:gridSpan w:val="2"/>
            <w:noWrap/>
            <w:vAlign w:val="center"/>
          </w:tcPr>
          <w:p w14:paraId="3B7551FD" w14:textId="77777777" w:rsidR="00386AC8" w:rsidRDefault="00BC656B">
            <w:pPr>
              <w:widowControl/>
              <w:ind w:rightChars="15" w:right="31"/>
              <w:rPr>
                <w:rFonts w:ascii="宋体" w:hAnsi="宋体" w:cs="宋体"/>
                <w:color w:val="FF0000"/>
                <w:kern w:val="0"/>
                <w:sz w:val="18"/>
                <w:szCs w:val="18"/>
              </w:rPr>
            </w:pPr>
            <w:r>
              <w:rPr>
                <w:rFonts w:ascii="宋体" w:hAnsi="宋体" w:cs="宋体" w:hint="eastAsia"/>
                <w:color w:val="FF0000"/>
                <w:kern w:val="0"/>
                <w:sz w:val="18"/>
                <w:szCs w:val="18"/>
              </w:rPr>
              <w:t>*机构名称</w:t>
            </w:r>
          </w:p>
        </w:tc>
        <w:tc>
          <w:tcPr>
            <w:tcW w:w="3404" w:type="dxa"/>
            <w:gridSpan w:val="4"/>
            <w:noWrap/>
            <w:vAlign w:val="center"/>
          </w:tcPr>
          <w:p w14:paraId="1ED7395E" w14:textId="77777777" w:rsidR="00386AC8" w:rsidRDefault="00BC656B">
            <w:pPr>
              <w:widowControl/>
              <w:ind w:rightChars="15" w:right="31"/>
              <w:jc w:val="left"/>
              <w:rPr>
                <w:rFonts w:ascii="宋体" w:hAnsi="宋体" w:cs="宋体"/>
                <w:i/>
                <w:color w:val="A6A6A6"/>
                <w:kern w:val="0"/>
                <w:sz w:val="18"/>
                <w:szCs w:val="18"/>
              </w:rPr>
            </w:pPr>
            <w:r>
              <w:rPr>
                <w:rFonts w:ascii="宋体" w:hAnsi="宋体" w:cs="宋体" w:hint="eastAsia"/>
                <w:i/>
                <w:color w:val="A6A6A6"/>
                <w:kern w:val="0"/>
                <w:sz w:val="18"/>
                <w:szCs w:val="18"/>
              </w:rPr>
              <w:t>请具体到分支机构，示例：**大学图书馆</w:t>
            </w:r>
          </w:p>
        </w:tc>
        <w:tc>
          <w:tcPr>
            <w:tcW w:w="1133" w:type="dxa"/>
            <w:noWrap/>
            <w:vAlign w:val="center"/>
          </w:tcPr>
          <w:p w14:paraId="41C0988D" w14:textId="77777777" w:rsidR="00386AC8" w:rsidRDefault="00BC656B">
            <w:pPr>
              <w:widowControl/>
              <w:ind w:rightChars="15" w:right="31"/>
              <w:jc w:val="left"/>
              <w:rPr>
                <w:rFonts w:ascii="宋体" w:hAnsi="宋体" w:cs="宋体"/>
                <w:color w:val="000000"/>
                <w:kern w:val="0"/>
                <w:sz w:val="18"/>
                <w:szCs w:val="18"/>
              </w:rPr>
            </w:pPr>
            <w:r>
              <w:rPr>
                <w:rFonts w:ascii="宋体" w:hAnsi="宋体" w:cs="宋体" w:hint="eastAsia"/>
                <w:color w:val="000000"/>
                <w:kern w:val="0"/>
                <w:sz w:val="18"/>
                <w:szCs w:val="18"/>
              </w:rPr>
              <w:t>机构类型</w:t>
            </w:r>
          </w:p>
        </w:tc>
        <w:tc>
          <w:tcPr>
            <w:tcW w:w="1689" w:type="dxa"/>
            <w:noWrap/>
            <w:vAlign w:val="center"/>
          </w:tcPr>
          <w:p w14:paraId="14A9250E" w14:textId="77777777" w:rsidR="00386AC8" w:rsidRDefault="00BC656B">
            <w:pPr>
              <w:widowControl/>
              <w:ind w:rightChars="15" w:right="31"/>
              <w:jc w:val="left"/>
              <w:rPr>
                <w:rFonts w:ascii="宋体" w:hAnsi="宋体" w:cs="宋体"/>
                <w:i/>
                <w:color w:val="000000"/>
                <w:kern w:val="0"/>
                <w:sz w:val="18"/>
                <w:szCs w:val="18"/>
              </w:rPr>
            </w:pPr>
            <w:r>
              <w:rPr>
                <w:rFonts w:ascii="宋体" w:hAnsi="宋体" w:cs="宋体" w:hint="eastAsia"/>
                <w:i/>
                <w:color w:val="A6A6A6"/>
                <w:kern w:val="0"/>
                <w:sz w:val="18"/>
                <w:szCs w:val="18"/>
              </w:rPr>
              <w:t>高校馆/公共馆/研究所</w:t>
            </w:r>
            <w:r>
              <w:rPr>
                <w:rFonts w:ascii="宋体" w:hAnsi="宋体" w:cs="宋体"/>
                <w:i/>
                <w:color w:val="A6A6A6"/>
                <w:kern w:val="0"/>
                <w:sz w:val="18"/>
                <w:szCs w:val="18"/>
              </w:rPr>
              <w:t>…</w:t>
            </w:r>
          </w:p>
        </w:tc>
      </w:tr>
      <w:tr w:rsidR="00386AC8" w14:paraId="21AD1B51" w14:textId="77777777">
        <w:trPr>
          <w:trHeight w:val="270"/>
        </w:trPr>
        <w:tc>
          <w:tcPr>
            <w:tcW w:w="1417" w:type="dxa"/>
            <w:vMerge/>
            <w:noWrap/>
            <w:vAlign w:val="center"/>
          </w:tcPr>
          <w:p w14:paraId="54E11AE2" w14:textId="77777777" w:rsidR="00386AC8" w:rsidRDefault="00386AC8">
            <w:pPr>
              <w:widowControl/>
              <w:ind w:rightChars="15" w:right="31"/>
              <w:jc w:val="left"/>
              <w:rPr>
                <w:rFonts w:ascii="宋体" w:hAnsi="宋体" w:cs="宋体"/>
                <w:b/>
                <w:color w:val="000000"/>
                <w:kern w:val="0"/>
                <w:sz w:val="18"/>
                <w:szCs w:val="18"/>
              </w:rPr>
            </w:pPr>
          </w:p>
        </w:tc>
        <w:tc>
          <w:tcPr>
            <w:tcW w:w="1417" w:type="dxa"/>
            <w:gridSpan w:val="2"/>
            <w:noWrap/>
            <w:vAlign w:val="center"/>
          </w:tcPr>
          <w:p w14:paraId="5AD124FE" w14:textId="77777777" w:rsidR="00386AC8" w:rsidRDefault="00BC656B">
            <w:pPr>
              <w:widowControl/>
              <w:ind w:rightChars="15" w:right="31"/>
              <w:rPr>
                <w:rFonts w:ascii="宋体" w:hAnsi="宋体" w:cs="宋体"/>
                <w:color w:val="000000"/>
                <w:kern w:val="0"/>
                <w:sz w:val="18"/>
                <w:szCs w:val="18"/>
              </w:rPr>
            </w:pPr>
            <w:r>
              <w:rPr>
                <w:rFonts w:ascii="宋体" w:hAnsi="宋体" w:cs="宋体" w:hint="eastAsia"/>
                <w:color w:val="FF0000"/>
                <w:kern w:val="0"/>
                <w:sz w:val="18"/>
                <w:szCs w:val="18"/>
              </w:rPr>
              <w:t>*所在省市</w:t>
            </w:r>
          </w:p>
        </w:tc>
        <w:tc>
          <w:tcPr>
            <w:tcW w:w="6226" w:type="dxa"/>
            <w:gridSpan w:val="6"/>
            <w:noWrap/>
            <w:vAlign w:val="center"/>
          </w:tcPr>
          <w:p w14:paraId="24851CC3" w14:textId="77777777" w:rsidR="00386AC8" w:rsidRDefault="00BC656B">
            <w:pPr>
              <w:widowControl/>
              <w:ind w:rightChars="15" w:right="31"/>
              <w:jc w:val="left"/>
              <w:rPr>
                <w:rFonts w:ascii="宋体" w:hAnsi="宋体" w:cs="宋体"/>
                <w:i/>
                <w:color w:val="000000"/>
                <w:kern w:val="0"/>
                <w:sz w:val="18"/>
                <w:szCs w:val="18"/>
              </w:rPr>
            </w:pPr>
            <w:r>
              <w:rPr>
                <w:rFonts w:ascii="宋体" w:hAnsi="宋体" w:cs="宋体" w:hint="eastAsia"/>
                <w:i/>
                <w:color w:val="A6A6A6"/>
                <w:kern w:val="0"/>
                <w:sz w:val="18"/>
                <w:szCs w:val="18"/>
              </w:rPr>
              <w:t>示例：江苏省南京市</w:t>
            </w:r>
          </w:p>
        </w:tc>
      </w:tr>
      <w:tr w:rsidR="00386AC8" w14:paraId="3A184F48" w14:textId="77777777">
        <w:trPr>
          <w:trHeight w:val="270"/>
        </w:trPr>
        <w:tc>
          <w:tcPr>
            <w:tcW w:w="1417" w:type="dxa"/>
            <w:vMerge w:val="restart"/>
            <w:noWrap/>
            <w:vAlign w:val="center"/>
          </w:tcPr>
          <w:p w14:paraId="08FDA7EE" w14:textId="77777777" w:rsidR="00386AC8" w:rsidRDefault="00BC656B">
            <w:pPr>
              <w:widowControl/>
              <w:ind w:rightChars="15" w:right="31"/>
              <w:jc w:val="left"/>
              <w:rPr>
                <w:rFonts w:ascii="宋体" w:hAnsi="宋体" w:cs="宋体"/>
                <w:b/>
                <w:color w:val="000000"/>
                <w:kern w:val="0"/>
                <w:sz w:val="18"/>
                <w:szCs w:val="18"/>
              </w:rPr>
            </w:pPr>
            <w:r>
              <w:rPr>
                <w:rFonts w:ascii="宋体" w:hAnsi="宋体" w:cs="宋体" w:hint="eastAsia"/>
                <w:b/>
                <w:color w:val="000000"/>
                <w:kern w:val="0"/>
                <w:sz w:val="18"/>
                <w:szCs w:val="18"/>
              </w:rPr>
              <w:t>联系人信息</w:t>
            </w:r>
          </w:p>
        </w:tc>
        <w:tc>
          <w:tcPr>
            <w:tcW w:w="1417" w:type="dxa"/>
            <w:gridSpan w:val="2"/>
            <w:noWrap/>
            <w:vAlign w:val="center"/>
          </w:tcPr>
          <w:p w14:paraId="061FFD1A" w14:textId="77777777" w:rsidR="00386AC8" w:rsidRDefault="00BC656B">
            <w:pPr>
              <w:widowControl/>
              <w:ind w:rightChars="15" w:right="31"/>
              <w:rPr>
                <w:rFonts w:ascii="宋体" w:hAnsi="宋体" w:cs="宋体"/>
                <w:color w:val="000000"/>
                <w:kern w:val="0"/>
                <w:sz w:val="18"/>
                <w:szCs w:val="18"/>
              </w:rPr>
            </w:pPr>
            <w:r>
              <w:rPr>
                <w:rFonts w:ascii="宋体" w:hAnsi="宋体" w:cs="宋体" w:hint="eastAsia"/>
                <w:color w:val="FF0000"/>
                <w:kern w:val="0"/>
                <w:sz w:val="18"/>
                <w:szCs w:val="18"/>
              </w:rPr>
              <w:t>*姓名</w:t>
            </w:r>
          </w:p>
        </w:tc>
        <w:tc>
          <w:tcPr>
            <w:tcW w:w="993" w:type="dxa"/>
            <w:noWrap/>
            <w:vAlign w:val="center"/>
          </w:tcPr>
          <w:p w14:paraId="143D854C" w14:textId="77777777" w:rsidR="00386AC8" w:rsidRDefault="00BC656B">
            <w:pPr>
              <w:widowControl/>
              <w:ind w:rightChars="15" w:right="31"/>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09" w:type="dxa"/>
            <w:noWrap/>
            <w:vAlign w:val="center"/>
          </w:tcPr>
          <w:p w14:paraId="172F6697" w14:textId="77777777" w:rsidR="00386AC8" w:rsidRDefault="00BC656B">
            <w:pPr>
              <w:widowControl/>
              <w:ind w:rightChars="15" w:right="31"/>
              <w:jc w:val="left"/>
              <w:rPr>
                <w:rFonts w:ascii="宋体" w:hAnsi="宋体" w:cs="宋体"/>
                <w:color w:val="000000"/>
                <w:kern w:val="0"/>
                <w:sz w:val="18"/>
                <w:szCs w:val="18"/>
              </w:rPr>
            </w:pPr>
            <w:r>
              <w:rPr>
                <w:rFonts w:ascii="宋体" w:hAnsi="宋体" w:cs="宋体" w:hint="eastAsia"/>
                <w:color w:val="FF0000"/>
                <w:kern w:val="0"/>
                <w:sz w:val="18"/>
                <w:szCs w:val="18"/>
              </w:rPr>
              <w:t>*部门</w:t>
            </w:r>
          </w:p>
        </w:tc>
        <w:tc>
          <w:tcPr>
            <w:tcW w:w="1702" w:type="dxa"/>
            <w:gridSpan w:val="2"/>
            <w:noWrap/>
            <w:vAlign w:val="center"/>
          </w:tcPr>
          <w:p w14:paraId="107F6841" w14:textId="77777777" w:rsidR="00386AC8" w:rsidRDefault="00386AC8">
            <w:pPr>
              <w:widowControl/>
              <w:ind w:rightChars="15" w:right="31"/>
              <w:jc w:val="left"/>
              <w:rPr>
                <w:rFonts w:ascii="宋体" w:hAnsi="宋体" w:cs="宋体"/>
                <w:color w:val="000000"/>
                <w:kern w:val="0"/>
                <w:sz w:val="18"/>
                <w:szCs w:val="18"/>
              </w:rPr>
            </w:pPr>
          </w:p>
        </w:tc>
        <w:tc>
          <w:tcPr>
            <w:tcW w:w="1133" w:type="dxa"/>
            <w:noWrap/>
            <w:vAlign w:val="center"/>
          </w:tcPr>
          <w:p w14:paraId="02CF3E57" w14:textId="77777777" w:rsidR="00386AC8" w:rsidRDefault="00BC656B">
            <w:pPr>
              <w:widowControl/>
              <w:ind w:rightChars="15" w:right="31"/>
              <w:jc w:val="left"/>
              <w:rPr>
                <w:rFonts w:ascii="宋体" w:hAnsi="宋体" w:cs="宋体"/>
                <w:color w:val="FF0000"/>
                <w:kern w:val="0"/>
                <w:sz w:val="18"/>
                <w:szCs w:val="18"/>
              </w:rPr>
            </w:pPr>
            <w:r>
              <w:rPr>
                <w:rFonts w:ascii="宋体" w:hAnsi="宋体" w:cs="宋体" w:hint="eastAsia"/>
                <w:color w:val="FF0000"/>
                <w:kern w:val="0"/>
                <w:sz w:val="18"/>
                <w:szCs w:val="18"/>
              </w:rPr>
              <w:t>*职务</w:t>
            </w:r>
          </w:p>
        </w:tc>
        <w:tc>
          <w:tcPr>
            <w:tcW w:w="1689" w:type="dxa"/>
            <w:noWrap/>
            <w:vAlign w:val="center"/>
          </w:tcPr>
          <w:p w14:paraId="63972FF9" w14:textId="77777777" w:rsidR="00386AC8" w:rsidRDefault="00386AC8">
            <w:pPr>
              <w:widowControl/>
              <w:ind w:rightChars="15" w:right="31"/>
              <w:jc w:val="left"/>
              <w:rPr>
                <w:rFonts w:ascii="宋体" w:hAnsi="宋体" w:cs="宋体"/>
                <w:color w:val="000000"/>
                <w:kern w:val="0"/>
                <w:sz w:val="18"/>
                <w:szCs w:val="18"/>
              </w:rPr>
            </w:pPr>
          </w:p>
        </w:tc>
      </w:tr>
      <w:tr w:rsidR="00386AC8" w14:paraId="16D78FE8" w14:textId="77777777">
        <w:trPr>
          <w:trHeight w:val="270"/>
        </w:trPr>
        <w:tc>
          <w:tcPr>
            <w:tcW w:w="1417" w:type="dxa"/>
            <w:vMerge/>
            <w:noWrap/>
            <w:vAlign w:val="center"/>
          </w:tcPr>
          <w:p w14:paraId="51A6563F" w14:textId="77777777" w:rsidR="00386AC8" w:rsidRDefault="00386AC8">
            <w:pPr>
              <w:widowControl/>
              <w:ind w:rightChars="15" w:right="31"/>
              <w:jc w:val="left"/>
              <w:rPr>
                <w:rFonts w:ascii="宋体" w:hAnsi="宋体" w:cs="宋体"/>
                <w:color w:val="000000"/>
                <w:kern w:val="0"/>
                <w:sz w:val="18"/>
                <w:szCs w:val="18"/>
              </w:rPr>
            </w:pPr>
          </w:p>
        </w:tc>
        <w:tc>
          <w:tcPr>
            <w:tcW w:w="1417" w:type="dxa"/>
            <w:gridSpan w:val="2"/>
            <w:noWrap/>
            <w:vAlign w:val="center"/>
          </w:tcPr>
          <w:p w14:paraId="75478799" w14:textId="77777777" w:rsidR="00386AC8" w:rsidRDefault="00BC656B">
            <w:pPr>
              <w:widowControl/>
              <w:ind w:rightChars="15" w:right="31"/>
              <w:rPr>
                <w:rFonts w:ascii="宋体" w:hAnsi="宋体" w:cs="宋体"/>
                <w:color w:val="FF0000"/>
                <w:kern w:val="0"/>
                <w:sz w:val="18"/>
                <w:szCs w:val="18"/>
              </w:rPr>
            </w:pPr>
            <w:r>
              <w:rPr>
                <w:rFonts w:ascii="宋体" w:hAnsi="宋体" w:cs="宋体" w:hint="eastAsia"/>
                <w:color w:val="FF0000"/>
                <w:kern w:val="0"/>
                <w:sz w:val="18"/>
                <w:szCs w:val="18"/>
              </w:rPr>
              <w:t>*电话</w:t>
            </w:r>
          </w:p>
        </w:tc>
        <w:tc>
          <w:tcPr>
            <w:tcW w:w="3404" w:type="dxa"/>
            <w:gridSpan w:val="4"/>
            <w:noWrap/>
            <w:vAlign w:val="center"/>
          </w:tcPr>
          <w:p w14:paraId="5429FB2E" w14:textId="77777777" w:rsidR="00386AC8" w:rsidRDefault="00386AC8">
            <w:pPr>
              <w:widowControl/>
              <w:ind w:rightChars="15" w:right="31"/>
              <w:jc w:val="left"/>
              <w:rPr>
                <w:rFonts w:ascii="宋体" w:hAnsi="宋体" w:cs="宋体"/>
                <w:color w:val="000000"/>
                <w:kern w:val="0"/>
                <w:sz w:val="18"/>
                <w:szCs w:val="18"/>
              </w:rPr>
            </w:pPr>
          </w:p>
        </w:tc>
        <w:tc>
          <w:tcPr>
            <w:tcW w:w="1133" w:type="dxa"/>
            <w:noWrap/>
            <w:vAlign w:val="center"/>
          </w:tcPr>
          <w:p w14:paraId="699604A0" w14:textId="77777777" w:rsidR="00386AC8" w:rsidRDefault="00BC656B">
            <w:pPr>
              <w:widowControl/>
              <w:ind w:rightChars="15" w:right="31"/>
              <w:jc w:val="left"/>
              <w:rPr>
                <w:rFonts w:ascii="宋体" w:hAnsi="宋体" w:cs="宋体"/>
                <w:color w:val="FF0000"/>
                <w:kern w:val="0"/>
                <w:sz w:val="18"/>
                <w:szCs w:val="18"/>
              </w:rPr>
            </w:pPr>
            <w:r>
              <w:rPr>
                <w:rFonts w:ascii="宋体" w:hAnsi="宋体" w:cs="宋体" w:hint="eastAsia"/>
                <w:color w:val="FF0000"/>
                <w:kern w:val="0"/>
                <w:sz w:val="18"/>
                <w:szCs w:val="18"/>
              </w:rPr>
              <w:t>*电子邮箱</w:t>
            </w:r>
          </w:p>
        </w:tc>
        <w:tc>
          <w:tcPr>
            <w:tcW w:w="1689" w:type="dxa"/>
            <w:noWrap/>
            <w:vAlign w:val="center"/>
          </w:tcPr>
          <w:p w14:paraId="3B3C6410" w14:textId="77777777" w:rsidR="00386AC8" w:rsidRDefault="00386AC8">
            <w:pPr>
              <w:widowControl/>
              <w:ind w:rightChars="15" w:right="31"/>
              <w:jc w:val="left"/>
              <w:rPr>
                <w:rFonts w:ascii="宋体" w:hAnsi="宋体" w:cs="宋体"/>
                <w:color w:val="000000"/>
                <w:kern w:val="0"/>
                <w:sz w:val="18"/>
                <w:szCs w:val="18"/>
              </w:rPr>
            </w:pPr>
          </w:p>
        </w:tc>
      </w:tr>
      <w:tr w:rsidR="00386AC8" w14:paraId="4FF21776" w14:textId="77777777">
        <w:trPr>
          <w:trHeight w:val="270"/>
        </w:trPr>
        <w:tc>
          <w:tcPr>
            <w:tcW w:w="9060" w:type="dxa"/>
            <w:gridSpan w:val="9"/>
            <w:shd w:val="clear" w:color="000000" w:fill="FABF8F"/>
            <w:noWrap/>
            <w:vAlign w:val="center"/>
          </w:tcPr>
          <w:p w14:paraId="66B885CE" w14:textId="77777777" w:rsidR="00386AC8" w:rsidRDefault="00BC656B">
            <w:pPr>
              <w:widowControl/>
              <w:ind w:rightChars="15" w:right="31"/>
              <w:jc w:val="center"/>
              <w:rPr>
                <w:rFonts w:ascii="宋体" w:hAnsi="宋体" w:cs="宋体"/>
                <w:b/>
                <w:bCs/>
                <w:color w:val="000000"/>
                <w:kern w:val="0"/>
                <w:sz w:val="18"/>
                <w:szCs w:val="18"/>
              </w:rPr>
            </w:pPr>
            <w:r>
              <w:rPr>
                <w:rFonts w:ascii="宋体" w:hAnsi="宋体" w:cs="宋体" w:hint="eastAsia"/>
                <w:b/>
                <w:bCs/>
                <w:color w:val="000000"/>
                <w:kern w:val="0"/>
                <w:sz w:val="18"/>
                <w:szCs w:val="18"/>
              </w:rPr>
              <w:t>账户信息</w:t>
            </w:r>
          </w:p>
        </w:tc>
      </w:tr>
      <w:tr w:rsidR="00386AC8" w14:paraId="7C20866D" w14:textId="77777777">
        <w:trPr>
          <w:trHeight w:val="661"/>
        </w:trPr>
        <w:tc>
          <w:tcPr>
            <w:tcW w:w="1417" w:type="dxa"/>
            <w:noWrap/>
            <w:vAlign w:val="center"/>
          </w:tcPr>
          <w:p w14:paraId="157AEBBA" w14:textId="77777777" w:rsidR="00386AC8" w:rsidRDefault="00BC656B">
            <w:pPr>
              <w:widowControl/>
              <w:ind w:rightChars="15" w:right="31"/>
              <w:jc w:val="left"/>
              <w:rPr>
                <w:rFonts w:ascii="宋体" w:hAnsi="宋体" w:cs="宋体"/>
                <w:color w:val="000000"/>
                <w:kern w:val="0"/>
                <w:sz w:val="18"/>
                <w:szCs w:val="18"/>
              </w:rPr>
            </w:pPr>
            <w:r>
              <w:rPr>
                <w:rFonts w:ascii="宋体" w:hAnsi="宋体" w:cs="宋体" w:hint="eastAsia"/>
                <w:color w:val="FF0000"/>
                <w:kern w:val="0"/>
                <w:sz w:val="18"/>
                <w:szCs w:val="18"/>
              </w:rPr>
              <w:t>IP地址段</w:t>
            </w:r>
          </w:p>
        </w:tc>
        <w:tc>
          <w:tcPr>
            <w:tcW w:w="7643" w:type="dxa"/>
            <w:gridSpan w:val="8"/>
            <w:noWrap/>
            <w:vAlign w:val="center"/>
          </w:tcPr>
          <w:p w14:paraId="27B1FA97" w14:textId="77777777" w:rsidR="00386AC8" w:rsidRDefault="00BC656B">
            <w:pPr>
              <w:widowControl/>
              <w:jc w:val="left"/>
              <w:rPr>
                <w:rFonts w:ascii="宋体" w:hAnsi="宋体" w:cs="宋体"/>
                <w:i/>
                <w:color w:val="A6A6A6"/>
                <w:kern w:val="0"/>
                <w:sz w:val="18"/>
                <w:szCs w:val="18"/>
              </w:rPr>
            </w:pPr>
            <w:r>
              <w:rPr>
                <w:rFonts w:ascii="宋体" w:hAnsi="宋体" w:cs="宋体" w:hint="eastAsia"/>
                <w:i/>
                <w:color w:val="A6A6A6"/>
                <w:kern w:val="0"/>
                <w:sz w:val="18"/>
                <w:szCs w:val="18"/>
              </w:rPr>
              <w:t>IP区间用连字符“-”表示；IP间隔用英文半角“,”隔开，示例：</w:t>
            </w:r>
          </w:p>
          <w:p w14:paraId="71E73949" w14:textId="77777777" w:rsidR="00386AC8" w:rsidRDefault="00BC656B">
            <w:pPr>
              <w:widowControl/>
              <w:jc w:val="left"/>
              <w:rPr>
                <w:rFonts w:ascii="宋体" w:hAnsi="宋体" w:cs="宋体"/>
                <w:i/>
                <w:color w:val="FF0000"/>
                <w:kern w:val="0"/>
                <w:sz w:val="18"/>
                <w:szCs w:val="18"/>
              </w:rPr>
            </w:pPr>
            <w:r>
              <w:rPr>
                <w:rFonts w:ascii="宋体" w:hAnsi="宋体" w:cs="宋体"/>
                <w:i/>
                <w:color w:val="A6A6A6"/>
                <w:kern w:val="0"/>
                <w:sz w:val="18"/>
                <w:szCs w:val="18"/>
              </w:rPr>
              <w:t>59.74.128.1</w:t>
            </w:r>
            <w:r>
              <w:rPr>
                <w:rFonts w:ascii="宋体" w:hAnsi="宋体" w:cs="宋体"/>
                <w:i/>
                <w:color w:val="FF0000"/>
                <w:kern w:val="0"/>
                <w:sz w:val="18"/>
                <w:szCs w:val="18"/>
              </w:rPr>
              <w:t>-</w:t>
            </w:r>
            <w:r>
              <w:rPr>
                <w:rFonts w:ascii="宋体" w:hAnsi="宋体" w:cs="宋体"/>
                <w:i/>
                <w:color w:val="A6A6A6"/>
                <w:kern w:val="0"/>
                <w:sz w:val="18"/>
                <w:szCs w:val="18"/>
              </w:rPr>
              <w:t>59.74.143.254</w:t>
            </w:r>
            <w:r>
              <w:rPr>
                <w:rFonts w:ascii="宋体" w:hAnsi="宋体" w:cs="宋体"/>
                <w:i/>
                <w:color w:val="FF0000"/>
                <w:kern w:val="0"/>
                <w:sz w:val="18"/>
                <w:szCs w:val="18"/>
              </w:rPr>
              <w:t>,</w:t>
            </w:r>
          </w:p>
          <w:p w14:paraId="4E8D9BD5" w14:textId="77777777" w:rsidR="00386AC8" w:rsidRDefault="00BC656B">
            <w:pPr>
              <w:widowControl/>
              <w:jc w:val="left"/>
              <w:rPr>
                <w:rFonts w:ascii="宋体" w:hAnsi="宋体" w:cs="宋体"/>
                <w:i/>
                <w:color w:val="A6A6A6"/>
                <w:kern w:val="0"/>
                <w:sz w:val="18"/>
                <w:szCs w:val="18"/>
              </w:rPr>
            </w:pPr>
            <w:r>
              <w:rPr>
                <w:rFonts w:ascii="宋体" w:hAnsi="宋体" w:cs="宋体"/>
                <w:i/>
                <w:color w:val="A6A6A6"/>
                <w:kern w:val="0"/>
                <w:sz w:val="18"/>
                <w:szCs w:val="18"/>
              </w:rPr>
              <w:t>61.236.216.128-61.236.216.255</w:t>
            </w:r>
          </w:p>
          <w:p w14:paraId="29A00D07" w14:textId="77777777" w:rsidR="00566BC5" w:rsidRDefault="00566BC5">
            <w:pPr>
              <w:widowControl/>
              <w:jc w:val="left"/>
              <w:rPr>
                <w:rFonts w:ascii="宋体" w:hAnsi="宋体" w:cs="宋体"/>
                <w:b/>
                <w:color w:val="000000"/>
                <w:kern w:val="0"/>
                <w:sz w:val="18"/>
                <w:szCs w:val="18"/>
              </w:rPr>
            </w:pPr>
            <w:r>
              <w:rPr>
                <w:rFonts w:ascii="宋体" w:hAnsi="宋体" w:cs="宋体" w:hint="eastAsia"/>
                <w:b/>
                <w:color w:val="000000"/>
                <w:kern w:val="0"/>
                <w:sz w:val="18"/>
                <w:szCs w:val="18"/>
              </w:rPr>
              <w:t>如为延期试用或二次开通，此部分如无变化则不用填。</w:t>
            </w:r>
          </w:p>
        </w:tc>
      </w:tr>
      <w:tr w:rsidR="00386AC8" w14:paraId="497EC32A" w14:textId="77777777">
        <w:trPr>
          <w:trHeight w:val="270"/>
        </w:trPr>
        <w:tc>
          <w:tcPr>
            <w:tcW w:w="1417" w:type="dxa"/>
            <w:noWrap/>
            <w:vAlign w:val="center"/>
          </w:tcPr>
          <w:p w14:paraId="06D20F58" w14:textId="77777777" w:rsidR="00386AC8" w:rsidRDefault="00BC656B">
            <w:pPr>
              <w:widowControl/>
              <w:ind w:rightChars="15" w:right="31"/>
              <w:jc w:val="left"/>
              <w:rPr>
                <w:rFonts w:ascii="宋体" w:hAnsi="宋体" w:cs="宋体"/>
                <w:color w:val="000000"/>
                <w:kern w:val="0"/>
                <w:sz w:val="18"/>
                <w:szCs w:val="18"/>
              </w:rPr>
            </w:pPr>
            <w:r>
              <w:rPr>
                <w:rFonts w:ascii="宋体" w:hAnsi="宋体" w:cs="宋体" w:hint="eastAsia"/>
                <w:b/>
                <w:color w:val="FF0000"/>
                <w:kern w:val="0"/>
                <w:sz w:val="18"/>
                <w:szCs w:val="18"/>
              </w:rPr>
              <w:t>试用开始日期</w:t>
            </w:r>
          </w:p>
        </w:tc>
        <w:tc>
          <w:tcPr>
            <w:tcW w:w="3119" w:type="dxa"/>
            <w:gridSpan w:val="4"/>
            <w:noWrap/>
            <w:vAlign w:val="center"/>
          </w:tcPr>
          <w:p w14:paraId="43A34D4E" w14:textId="77777777" w:rsidR="00386AC8" w:rsidRDefault="00386AC8">
            <w:pPr>
              <w:widowControl/>
              <w:ind w:rightChars="15" w:right="31"/>
              <w:jc w:val="left"/>
              <w:rPr>
                <w:rFonts w:ascii="宋体" w:hAnsi="宋体" w:cs="宋体"/>
                <w:color w:val="000000"/>
                <w:kern w:val="0"/>
                <w:sz w:val="18"/>
                <w:szCs w:val="18"/>
              </w:rPr>
            </w:pPr>
          </w:p>
        </w:tc>
        <w:tc>
          <w:tcPr>
            <w:tcW w:w="1417" w:type="dxa"/>
            <w:noWrap/>
            <w:vAlign w:val="center"/>
          </w:tcPr>
          <w:p w14:paraId="6AD974DD" w14:textId="77777777" w:rsidR="00386AC8" w:rsidRDefault="00BC656B">
            <w:pPr>
              <w:widowControl/>
              <w:ind w:rightChars="15" w:right="31"/>
              <w:jc w:val="left"/>
              <w:rPr>
                <w:rFonts w:ascii="宋体" w:hAnsi="宋体" w:cs="宋体"/>
                <w:color w:val="000000"/>
                <w:kern w:val="0"/>
                <w:sz w:val="18"/>
                <w:szCs w:val="18"/>
              </w:rPr>
            </w:pPr>
            <w:r>
              <w:rPr>
                <w:rFonts w:ascii="宋体" w:hAnsi="宋体" w:cs="宋体" w:hint="eastAsia"/>
                <w:b/>
                <w:color w:val="FF0000"/>
                <w:kern w:val="0"/>
                <w:sz w:val="18"/>
                <w:szCs w:val="18"/>
              </w:rPr>
              <w:t>试用结束日期</w:t>
            </w:r>
          </w:p>
        </w:tc>
        <w:tc>
          <w:tcPr>
            <w:tcW w:w="3107" w:type="dxa"/>
            <w:gridSpan w:val="3"/>
            <w:noWrap/>
            <w:vAlign w:val="center"/>
          </w:tcPr>
          <w:p w14:paraId="33651FB9" w14:textId="77777777" w:rsidR="00386AC8" w:rsidRDefault="00386AC8">
            <w:pPr>
              <w:widowControl/>
              <w:ind w:rightChars="15" w:right="31"/>
              <w:jc w:val="left"/>
              <w:rPr>
                <w:rFonts w:ascii="宋体" w:hAnsi="宋体" w:cs="宋体"/>
                <w:color w:val="000000"/>
                <w:kern w:val="0"/>
                <w:sz w:val="18"/>
                <w:szCs w:val="18"/>
              </w:rPr>
            </w:pPr>
          </w:p>
        </w:tc>
      </w:tr>
      <w:tr w:rsidR="00386AC8" w14:paraId="10153BDA" w14:textId="77777777">
        <w:trPr>
          <w:trHeight w:val="270"/>
        </w:trPr>
        <w:tc>
          <w:tcPr>
            <w:tcW w:w="9060" w:type="dxa"/>
            <w:gridSpan w:val="9"/>
            <w:noWrap/>
            <w:vAlign w:val="center"/>
          </w:tcPr>
          <w:p w14:paraId="1F11FCA0" w14:textId="77777777" w:rsidR="00386AC8" w:rsidRDefault="00386AC8">
            <w:pPr>
              <w:widowControl/>
              <w:ind w:rightChars="15" w:right="31"/>
              <w:jc w:val="left"/>
              <w:rPr>
                <w:rFonts w:ascii="宋体" w:hAnsi="宋体" w:cs="宋体"/>
                <w:color w:val="000000"/>
                <w:kern w:val="0"/>
                <w:sz w:val="18"/>
                <w:szCs w:val="18"/>
              </w:rPr>
            </w:pPr>
          </w:p>
        </w:tc>
      </w:tr>
      <w:tr w:rsidR="00386AC8" w14:paraId="0A2BE183" w14:textId="77777777">
        <w:trPr>
          <w:trHeight w:val="270"/>
        </w:trPr>
        <w:tc>
          <w:tcPr>
            <w:tcW w:w="9060" w:type="dxa"/>
            <w:gridSpan w:val="9"/>
            <w:shd w:val="clear" w:color="000000" w:fill="FABF8F"/>
            <w:noWrap/>
            <w:vAlign w:val="center"/>
          </w:tcPr>
          <w:p w14:paraId="19A5D6BD" w14:textId="77777777" w:rsidR="00386AC8" w:rsidRDefault="00BC656B">
            <w:pPr>
              <w:ind w:rightChars="15" w:right="31"/>
              <w:jc w:val="center"/>
              <w:rPr>
                <w:rFonts w:ascii="宋体" w:hAnsi="宋体" w:cs="宋体"/>
                <w:b/>
                <w:bCs/>
                <w:color w:val="000000"/>
                <w:kern w:val="0"/>
                <w:sz w:val="18"/>
                <w:szCs w:val="18"/>
              </w:rPr>
            </w:pPr>
            <w:r>
              <w:rPr>
                <w:rFonts w:ascii="宋体" w:hAnsi="宋体" w:cs="宋体" w:hint="eastAsia"/>
                <w:b/>
                <w:bCs/>
                <w:color w:val="000000"/>
                <w:kern w:val="0"/>
                <w:sz w:val="18"/>
                <w:szCs w:val="18"/>
              </w:rPr>
              <w:t>试用产品</w:t>
            </w:r>
          </w:p>
        </w:tc>
      </w:tr>
      <w:tr w:rsidR="00386AC8" w14:paraId="0BFFD792" w14:textId="77777777">
        <w:trPr>
          <w:trHeight w:val="846"/>
        </w:trPr>
        <w:tc>
          <w:tcPr>
            <w:tcW w:w="1702" w:type="dxa"/>
            <w:gridSpan w:val="2"/>
            <w:noWrap/>
            <w:vAlign w:val="center"/>
          </w:tcPr>
          <w:p w14:paraId="507711B1" w14:textId="77777777" w:rsidR="00386AC8" w:rsidRDefault="00BC656B">
            <w:pPr>
              <w:widowControl/>
              <w:ind w:rightChars="15" w:right="31"/>
              <w:jc w:val="center"/>
              <w:rPr>
                <w:rFonts w:ascii="Arial" w:hAnsi="Arial" w:cs="Arial"/>
                <w:b/>
                <w:color w:val="FF0000"/>
                <w:szCs w:val="21"/>
              </w:rPr>
            </w:pPr>
            <w:r>
              <w:rPr>
                <w:rFonts w:ascii="宋体" w:hAnsi="宋体" w:cs="宋体" w:hint="eastAsia"/>
                <w:color w:val="FF0000"/>
                <w:kern w:val="0"/>
                <w:sz w:val="18"/>
                <w:szCs w:val="18"/>
              </w:rPr>
              <w:t>*</w:t>
            </w:r>
            <w:r>
              <w:rPr>
                <w:rFonts w:ascii="Arial" w:hAnsi="Arial" w:cs="Arial" w:hint="eastAsia"/>
                <w:color w:val="FF0000"/>
                <w:szCs w:val="21"/>
              </w:rPr>
              <w:t>请在拟试用的产品前打</w:t>
            </w:r>
            <w:r>
              <w:rPr>
                <w:rFonts w:ascii="Arial" w:hAnsi="Arial" w:cs="Arial" w:hint="eastAsia"/>
                <w:b/>
                <w:color w:val="FF0000"/>
                <w:szCs w:val="21"/>
              </w:rPr>
              <w:sym w:font="Wingdings" w:char="F0FE"/>
            </w:r>
            <w:r>
              <w:rPr>
                <w:rFonts w:ascii="Arial" w:hAnsi="Arial" w:cs="Arial" w:hint="eastAsia"/>
                <w:b/>
                <w:color w:val="FF0000"/>
                <w:szCs w:val="21"/>
              </w:rPr>
              <w:t>，</w:t>
            </w:r>
          </w:p>
          <w:p w14:paraId="02EE8880" w14:textId="77777777" w:rsidR="00386AC8" w:rsidRDefault="00BC656B">
            <w:pPr>
              <w:widowControl/>
              <w:ind w:rightChars="15" w:right="31"/>
              <w:jc w:val="center"/>
              <w:rPr>
                <w:rFonts w:ascii="宋体" w:hAnsi="宋体" w:cs="宋体"/>
                <w:b/>
                <w:color w:val="FF0000"/>
                <w:kern w:val="0"/>
                <w:sz w:val="18"/>
                <w:szCs w:val="18"/>
              </w:rPr>
            </w:pPr>
            <w:r>
              <w:rPr>
                <w:rFonts w:ascii="Arial" w:hAnsi="Arial" w:cs="Arial" w:hint="eastAsia"/>
                <w:color w:val="FF0000"/>
                <w:szCs w:val="21"/>
              </w:rPr>
              <w:t>可多选</w:t>
            </w:r>
          </w:p>
        </w:tc>
        <w:tc>
          <w:tcPr>
            <w:tcW w:w="7358" w:type="dxa"/>
            <w:gridSpan w:val="7"/>
            <w:noWrap/>
            <w:vAlign w:val="center"/>
          </w:tcPr>
          <w:p w14:paraId="13F737C5" w14:textId="77777777" w:rsidR="00386AC8" w:rsidRDefault="00BC656B">
            <w:pPr>
              <w:widowControl/>
              <w:spacing w:line="360" w:lineRule="auto"/>
              <w:ind w:leftChars="1163" w:left="2442" w:rightChars="15" w:right="31"/>
              <w:jc w:val="left"/>
              <w:rPr>
                <w:rFonts w:ascii="Arial" w:hAnsi="Arial" w:cs="Arial"/>
                <w:b/>
                <w:color w:val="FF0000"/>
                <w:szCs w:val="21"/>
              </w:rPr>
            </w:pPr>
            <w:r>
              <w:rPr>
                <w:rFonts w:ascii="Arial" w:hAnsi="Arial" w:cs="Arial" w:hint="eastAsia"/>
                <w:b/>
                <w:color w:val="FF0000"/>
                <w:szCs w:val="21"/>
              </w:rPr>
              <w:sym w:font="Wingdings" w:char="F0FE"/>
            </w:r>
            <w:r>
              <w:rPr>
                <w:rFonts w:ascii="Arial" w:hAnsi="Arial" w:cs="Arial"/>
                <w:b/>
                <w:color w:val="FF0000"/>
                <w:szCs w:val="21"/>
              </w:rPr>
              <w:t>科学文库</w:t>
            </w:r>
          </w:p>
          <w:p w14:paraId="0E234CED" w14:textId="77777777" w:rsidR="00386AC8" w:rsidRDefault="00BC656B">
            <w:pPr>
              <w:widowControl/>
              <w:spacing w:line="360" w:lineRule="auto"/>
              <w:ind w:leftChars="1163" w:left="2442" w:rightChars="15" w:right="31"/>
              <w:jc w:val="left"/>
              <w:rPr>
                <w:rFonts w:ascii="宋体" w:hAnsi="宋体" w:cs="Arial"/>
                <w:b/>
                <w:color w:val="FF0000"/>
                <w:szCs w:val="21"/>
              </w:rPr>
            </w:pPr>
            <w:r>
              <w:rPr>
                <w:rFonts w:ascii="宋体" w:hAnsi="宋体" w:cs="Arial" w:hint="eastAsia"/>
                <w:b/>
                <w:color w:val="FF0000"/>
                <w:szCs w:val="21"/>
              </w:rPr>
              <w:t xml:space="preserve">□中国生物志 </w:t>
            </w:r>
          </w:p>
          <w:p w14:paraId="7B4AC7BB" w14:textId="77777777" w:rsidR="00386AC8" w:rsidRDefault="00BC656B">
            <w:pPr>
              <w:widowControl/>
              <w:spacing w:line="360" w:lineRule="auto"/>
              <w:ind w:leftChars="1163" w:left="2442" w:rightChars="15" w:right="31"/>
              <w:jc w:val="left"/>
              <w:rPr>
                <w:rFonts w:ascii="Arial" w:hAnsi="Arial" w:cs="Arial"/>
                <w:b/>
                <w:color w:val="FF0000"/>
                <w:szCs w:val="21"/>
              </w:rPr>
            </w:pPr>
            <w:r>
              <w:rPr>
                <w:rFonts w:ascii="宋体" w:hAnsi="宋体" w:cs="Arial" w:hint="eastAsia"/>
                <w:b/>
                <w:color w:val="FF0000"/>
                <w:szCs w:val="21"/>
              </w:rPr>
              <w:t>□</w:t>
            </w:r>
            <w:r>
              <w:rPr>
                <w:rFonts w:ascii="Arial" w:hAnsi="Arial" w:cs="Arial" w:hint="eastAsia"/>
                <w:b/>
                <w:color w:val="FF0000"/>
                <w:szCs w:val="21"/>
              </w:rPr>
              <w:t>中国</w:t>
            </w:r>
            <w:r>
              <w:rPr>
                <w:rFonts w:ascii="Arial" w:hAnsi="Arial" w:cs="Arial"/>
                <w:b/>
                <w:color w:val="FF0000"/>
                <w:szCs w:val="21"/>
              </w:rPr>
              <w:t>古生物地层知识库</w:t>
            </w:r>
          </w:p>
          <w:p w14:paraId="7EDD5481" w14:textId="77777777" w:rsidR="00386AC8" w:rsidRDefault="00BC656B">
            <w:pPr>
              <w:widowControl/>
              <w:spacing w:line="360" w:lineRule="auto"/>
              <w:ind w:leftChars="1163" w:left="2442" w:rightChars="15" w:right="31"/>
              <w:jc w:val="left"/>
              <w:rPr>
                <w:rFonts w:ascii="宋体" w:hAnsi="宋体" w:cs="宋体"/>
                <w:b/>
                <w:color w:val="FF0000"/>
                <w:kern w:val="0"/>
                <w:sz w:val="18"/>
                <w:szCs w:val="18"/>
              </w:rPr>
            </w:pPr>
            <w:r>
              <w:rPr>
                <w:rFonts w:ascii="宋体" w:hAnsi="宋体" w:cs="Arial" w:hint="eastAsia"/>
                <w:b/>
                <w:color w:val="FF0000"/>
                <w:szCs w:val="21"/>
              </w:rPr>
              <w:t>□</w:t>
            </w:r>
            <w:r>
              <w:rPr>
                <w:rFonts w:ascii="Arial" w:hAnsi="Arial" w:cs="Arial"/>
                <w:b/>
                <w:color w:val="FF0000"/>
                <w:szCs w:val="21"/>
              </w:rPr>
              <w:t>科学智库</w:t>
            </w:r>
          </w:p>
        </w:tc>
      </w:tr>
    </w:tbl>
    <w:p w14:paraId="70FDB582" w14:textId="77777777" w:rsidR="00386AC8" w:rsidRDefault="00BC656B">
      <w:pPr>
        <w:widowControl/>
        <w:spacing w:before="240" w:line="360" w:lineRule="auto"/>
        <w:ind w:rightChars="15" w:right="31"/>
        <w:jc w:val="left"/>
        <w:rPr>
          <w:rFonts w:ascii="Arial" w:cs="Arial"/>
          <w:b/>
          <w:sz w:val="20"/>
          <w:szCs w:val="18"/>
        </w:rPr>
      </w:pPr>
      <w:r>
        <w:rPr>
          <w:rFonts w:ascii="Arial" w:cs="Arial" w:hint="eastAsia"/>
          <w:b/>
          <w:sz w:val="20"/>
          <w:szCs w:val="18"/>
        </w:rPr>
        <w:t>备注：</w:t>
      </w:r>
    </w:p>
    <w:p w14:paraId="50292247" w14:textId="77777777" w:rsidR="00386AC8" w:rsidRDefault="00BC656B">
      <w:pPr>
        <w:widowControl/>
        <w:numPr>
          <w:ilvl w:val="0"/>
          <w:numId w:val="1"/>
        </w:numPr>
        <w:spacing w:line="360" w:lineRule="auto"/>
        <w:ind w:rightChars="15" w:right="31"/>
        <w:jc w:val="left"/>
        <w:rPr>
          <w:rFonts w:ascii="Arial" w:cs="Arial"/>
          <w:sz w:val="20"/>
          <w:szCs w:val="18"/>
        </w:rPr>
      </w:pPr>
      <w:r>
        <w:rPr>
          <w:rFonts w:ascii="Arial" w:cs="Arial" w:hint="eastAsia"/>
          <w:sz w:val="20"/>
          <w:szCs w:val="18"/>
        </w:rPr>
        <w:t>表中标</w:t>
      </w:r>
      <w:r>
        <w:rPr>
          <w:rFonts w:ascii="Arial" w:cs="Arial" w:hint="eastAsia"/>
          <w:sz w:val="20"/>
          <w:szCs w:val="18"/>
        </w:rPr>
        <w:t>*</w:t>
      </w:r>
      <w:r>
        <w:rPr>
          <w:rFonts w:ascii="Arial" w:cs="Arial" w:hint="eastAsia"/>
          <w:sz w:val="20"/>
          <w:szCs w:val="18"/>
        </w:rPr>
        <w:t>为必填项。</w:t>
      </w:r>
    </w:p>
    <w:p w14:paraId="5514E6EB" w14:textId="77777777" w:rsidR="00386AC8" w:rsidRDefault="00BC656B">
      <w:pPr>
        <w:widowControl/>
        <w:numPr>
          <w:ilvl w:val="0"/>
          <w:numId w:val="1"/>
        </w:numPr>
        <w:spacing w:line="360" w:lineRule="auto"/>
        <w:ind w:rightChars="15" w:right="31"/>
        <w:jc w:val="left"/>
        <w:rPr>
          <w:rFonts w:ascii="Arial" w:cs="Arial"/>
          <w:sz w:val="20"/>
          <w:szCs w:val="18"/>
        </w:rPr>
      </w:pPr>
      <w:r>
        <w:rPr>
          <w:rFonts w:ascii="Arial" w:cs="Arial" w:hint="eastAsia"/>
          <w:sz w:val="20"/>
          <w:szCs w:val="18"/>
        </w:rPr>
        <w:t>ScienceReading</w:t>
      </w:r>
      <w:r>
        <w:rPr>
          <w:rFonts w:ascii="Arial" w:cs="Arial" w:hint="eastAsia"/>
          <w:sz w:val="20"/>
          <w:szCs w:val="18"/>
        </w:rPr>
        <w:t>系列数据库门户地址：</w:t>
      </w:r>
      <w:r>
        <w:rPr>
          <w:rFonts w:ascii="Arial" w:cs="Arial"/>
          <w:sz w:val="20"/>
          <w:szCs w:val="18"/>
        </w:rPr>
        <w:t>https://products.sciencereading.cn</w:t>
      </w:r>
    </w:p>
    <w:p w14:paraId="1DEB9925" w14:textId="77777777" w:rsidR="00386AC8" w:rsidRDefault="00BC656B">
      <w:pPr>
        <w:widowControl/>
        <w:numPr>
          <w:ilvl w:val="0"/>
          <w:numId w:val="1"/>
        </w:numPr>
        <w:spacing w:line="360" w:lineRule="auto"/>
        <w:ind w:rightChars="15" w:right="31"/>
        <w:jc w:val="left"/>
        <w:rPr>
          <w:rFonts w:ascii="Arial" w:cs="Arial"/>
          <w:sz w:val="20"/>
          <w:szCs w:val="18"/>
        </w:rPr>
      </w:pPr>
      <w:r>
        <w:rPr>
          <w:rFonts w:ascii="Arial" w:cs="Arial" w:hint="eastAsia"/>
          <w:sz w:val="20"/>
          <w:szCs w:val="18"/>
        </w:rPr>
        <w:t>更多产品简介请见附件。</w:t>
      </w:r>
    </w:p>
    <w:p w14:paraId="725ED6C3" w14:textId="77777777" w:rsidR="00386AC8" w:rsidRDefault="00386AC8">
      <w:pPr>
        <w:widowControl/>
        <w:spacing w:line="360" w:lineRule="auto"/>
        <w:ind w:rightChars="15" w:right="31"/>
        <w:jc w:val="left"/>
        <w:rPr>
          <w:rFonts w:ascii="Arial" w:hAnsi="Arial" w:cs="Arial"/>
          <w:color w:val="000000"/>
          <w:kern w:val="0"/>
          <w:sz w:val="20"/>
          <w:szCs w:val="18"/>
        </w:rPr>
      </w:pPr>
    </w:p>
    <w:p w14:paraId="3B61EB21" w14:textId="77777777" w:rsidR="00386AC8" w:rsidRDefault="00386AC8">
      <w:pPr>
        <w:spacing w:line="360" w:lineRule="auto"/>
      </w:pPr>
    </w:p>
    <w:p w14:paraId="3686273B" w14:textId="77777777" w:rsidR="00386AC8" w:rsidRDefault="00BC656B">
      <w:pPr>
        <w:spacing w:line="360" w:lineRule="auto"/>
      </w:pPr>
      <w:r>
        <w:t>请填写好本表后发送</w:t>
      </w:r>
      <w:r w:rsidR="00173BBF">
        <w:t>出版社销售或</w:t>
      </w:r>
      <w:r>
        <w:t>elib@cspm.com.cn</w:t>
      </w:r>
      <w:r>
        <w:rPr>
          <w:rFonts w:hint="eastAsia"/>
        </w:rPr>
        <w:t>，如有问题请联系该邮箱或致电</w:t>
      </w:r>
      <w:r>
        <w:t>010-64014357</w:t>
      </w:r>
      <w:r>
        <w:rPr>
          <w:rFonts w:hint="eastAsia"/>
        </w:rPr>
        <w:t>。</w:t>
      </w:r>
    </w:p>
    <w:p w14:paraId="539BDEE5" w14:textId="77777777" w:rsidR="00386AC8" w:rsidRDefault="00386AC8">
      <w:pPr>
        <w:spacing w:line="360" w:lineRule="auto"/>
      </w:pPr>
    </w:p>
    <w:p w14:paraId="1DC2D694" w14:textId="6880CEB2" w:rsidR="00386AC8" w:rsidRDefault="00D22484">
      <w:pPr>
        <w:spacing w:line="360" w:lineRule="auto"/>
        <w:jc w:val="right"/>
      </w:pPr>
      <w:r>
        <w:rPr>
          <w:rFonts w:hint="eastAsia"/>
        </w:rPr>
        <w:t>数字销售部</w:t>
      </w:r>
    </w:p>
    <w:p w14:paraId="56AEA802" w14:textId="77777777" w:rsidR="00386AC8" w:rsidRDefault="00BC656B">
      <w:pPr>
        <w:spacing w:line="360" w:lineRule="auto"/>
        <w:jc w:val="right"/>
      </w:pPr>
      <w:r>
        <w:rPr>
          <w:rFonts w:hint="eastAsia"/>
        </w:rPr>
        <w:t>中国科技出版传媒股份有限公司</w:t>
      </w:r>
    </w:p>
    <w:p w14:paraId="05703011" w14:textId="77777777" w:rsidR="00386AC8" w:rsidRDefault="00BC656B">
      <w:pPr>
        <w:spacing w:line="360" w:lineRule="auto"/>
        <w:rPr>
          <w:rFonts w:ascii="Arial" w:eastAsia="楷体" w:hAnsi="Arial" w:cs="Arial"/>
          <w:sz w:val="28"/>
          <w:szCs w:val="28"/>
        </w:rPr>
      </w:pPr>
      <w:r>
        <w:rPr>
          <w:rFonts w:ascii="微软雅黑" w:eastAsia="微软雅黑" w:hAnsi="微软雅黑" w:cs="Arial"/>
          <w:b/>
          <w:sz w:val="28"/>
          <w:szCs w:val="28"/>
        </w:rPr>
        <w:br w:type="page"/>
      </w:r>
      <w:r>
        <w:rPr>
          <w:rFonts w:ascii="微软雅黑" w:eastAsia="微软雅黑" w:hAnsi="微软雅黑" w:cs="Arial"/>
          <w:b/>
          <w:sz w:val="28"/>
          <w:szCs w:val="28"/>
        </w:rPr>
        <w:lastRenderedPageBreak/>
        <w:t>附件</w:t>
      </w:r>
      <w:r>
        <w:rPr>
          <w:rFonts w:ascii="微软雅黑" w:eastAsia="微软雅黑" w:hAnsi="微软雅黑" w:cs="Arial" w:hint="eastAsia"/>
          <w:b/>
          <w:sz w:val="28"/>
          <w:szCs w:val="28"/>
        </w:rPr>
        <w:t xml:space="preserve">1 </w:t>
      </w:r>
      <w:r>
        <w:rPr>
          <w:rFonts w:ascii="微软雅黑" w:eastAsia="微软雅黑" w:hAnsi="微软雅黑" w:cs="Arial"/>
          <w:b/>
          <w:sz w:val="28"/>
          <w:szCs w:val="28"/>
        </w:rPr>
        <w:t>科学文库</w:t>
      </w:r>
      <w:r>
        <w:rPr>
          <w:rFonts w:ascii="微软雅黑" w:eastAsia="微软雅黑" w:hAnsi="微软雅黑" w:cs="Arial" w:hint="eastAsia"/>
          <w:b/>
          <w:sz w:val="28"/>
          <w:szCs w:val="28"/>
        </w:rPr>
        <w:t>简介</w:t>
      </w:r>
    </w:p>
    <w:p w14:paraId="3BF0BFC3" w14:textId="77777777" w:rsidR="00386AC8" w:rsidRDefault="00BC656B">
      <w:pPr>
        <w:widowControl/>
        <w:spacing w:line="360" w:lineRule="auto"/>
        <w:rPr>
          <w:rFonts w:ascii="微软雅黑" w:eastAsia="微软雅黑" w:hAnsi="微软雅黑" w:cs="Arial"/>
          <w:b/>
          <w:sz w:val="24"/>
        </w:rPr>
      </w:pPr>
      <w:r>
        <w:rPr>
          <w:rFonts w:ascii="微软雅黑" w:eastAsia="微软雅黑" w:hAnsi="微软雅黑" w:cs="Arial" w:hint="eastAsia"/>
          <w:b/>
          <w:sz w:val="24"/>
        </w:rPr>
        <w:t xml:space="preserve">　　一、访问地址</w:t>
      </w:r>
    </w:p>
    <w:p w14:paraId="1DF96F8A" w14:textId="77777777" w:rsidR="00386AC8" w:rsidRDefault="00BC656B">
      <w:pPr>
        <w:widowControl/>
        <w:spacing w:line="360" w:lineRule="auto"/>
        <w:ind w:firstLineChars="200" w:firstLine="480"/>
        <w:rPr>
          <w:rFonts w:ascii="Arial" w:eastAsia="微软雅黑" w:hAnsi="Arial" w:cs="Arial"/>
          <w:b/>
          <w:sz w:val="24"/>
        </w:rPr>
      </w:pPr>
      <w:r>
        <w:rPr>
          <w:rFonts w:ascii="Arial" w:hAnsi="Arial" w:cs="Arial"/>
          <w:color w:val="000000"/>
          <w:kern w:val="0"/>
          <w:sz w:val="24"/>
        </w:rPr>
        <w:t>https://book.sciencereading.cn</w:t>
      </w:r>
    </w:p>
    <w:p w14:paraId="0538B07E" w14:textId="77777777" w:rsidR="00386AC8" w:rsidRDefault="00BC656B">
      <w:pPr>
        <w:widowControl/>
        <w:spacing w:line="360" w:lineRule="auto"/>
        <w:rPr>
          <w:rFonts w:ascii="微软雅黑" w:eastAsia="微软雅黑" w:hAnsi="微软雅黑" w:cs="Arial"/>
          <w:b/>
          <w:sz w:val="24"/>
        </w:rPr>
      </w:pPr>
      <w:r>
        <w:rPr>
          <w:rFonts w:ascii="微软雅黑" w:eastAsia="微软雅黑" w:hAnsi="微软雅黑" w:cs="Arial"/>
          <w:b/>
          <w:sz w:val="24"/>
        </w:rPr>
        <w:t xml:space="preserve">　　二、产品简介</w:t>
      </w:r>
    </w:p>
    <w:p w14:paraId="6AD77D74" w14:textId="77777777" w:rsidR="00386AC8" w:rsidRPr="00FC1ABE" w:rsidRDefault="00FC1ABE" w:rsidP="00FC1ABE">
      <w:pPr>
        <w:widowControl/>
        <w:spacing w:line="360" w:lineRule="auto"/>
        <w:ind w:firstLine="465"/>
        <w:rPr>
          <w:rFonts w:ascii="微软雅黑" w:eastAsia="微软雅黑" w:hAnsi="微软雅黑" w:cs="Arial"/>
          <w:b/>
          <w:sz w:val="24"/>
        </w:rPr>
      </w:pPr>
      <w:r>
        <w:rPr>
          <w:rFonts w:ascii="Arial" w:hAnsi="Arial" w:cs="Arial" w:hint="eastAsia"/>
          <w:color w:val="000000"/>
          <w:kern w:val="0"/>
          <w:sz w:val="24"/>
        </w:rPr>
        <w:t>科学文库是以高质量学术专著和教材为主要内容、以全学科知识服务为特色的数据库平台，收录众多获奖作品、各学科领域经典图书、知名专家著作、系列重点丛书等高质量专业知识内容，是优秀科学家的群体智慧宝库，曾获中国出版界最高奖——“中国出版政府奖”。科学文库以服务于教育科研机构的专业人员为宗旨，提供专业优质的数字图书资源、高效便捷的知识服务，满足各个层次的专业人士和广大用户对权威、经典、实用科技知识的需求，有效支撑科学知识水平提高、相关学科建设和人才培养。所有内容均未授权第三方，保证资源独有性。</w:t>
      </w:r>
    </w:p>
    <w:p w14:paraId="67F4C75F" w14:textId="77777777" w:rsidR="00386AC8" w:rsidRDefault="00BC656B">
      <w:pPr>
        <w:widowControl/>
        <w:spacing w:line="360" w:lineRule="auto"/>
        <w:ind w:firstLine="465"/>
        <w:rPr>
          <w:rFonts w:ascii="宋体" w:hAnsi="宋体" w:cs="宋体"/>
          <w:b/>
          <w:color w:val="000000"/>
          <w:kern w:val="0"/>
          <w:sz w:val="24"/>
        </w:rPr>
      </w:pPr>
      <w:r>
        <w:rPr>
          <w:rFonts w:ascii="宋体" w:hAnsi="宋体" w:cs="宋体" w:hint="eastAsia"/>
          <w:b/>
          <w:color w:val="000000"/>
          <w:kern w:val="0"/>
          <w:sz w:val="24"/>
        </w:rPr>
        <w:t>（一）</w:t>
      </w:r>
      <w:r>
        <w:rPr>
          <w:rFonts w:ascii="宋体" w:hAnsi="宋体" w:cs="宋体"/>
          <w:b/>
          <w:color w:val="000000"/>
          <w:kern w:val="0"/>
          <w:sz w:val="24"/>
        </w:rPr>
        <w:t>内容特色</w:t>
      </w:r>
    </w:p>
    <w:p w14:paraId="349167A5" w14:textId="77777777" w:rsidR="00386AC8" w:rsidRDefault="00BC656B">
      <w:pPr>
        <w:widowControl/>
        <w:spacing w:line="360" w:lineRule="auto"/>
        <w:ind w:firstLine="465"/>
        <w:rPr>
          <w:rFonts w:ascii="宋体" w:hAnsi="宋体" w:cs="宋体"/>
          <w:b/>
          <w:color w:val="000000"/>
          <w:kern w:val="0"/>
          <w:sz w:val="24"/>
        </w:rPr>
      </w:pPr>
      <w:r>
        <w:rPr>
          <w:rFonts w:ascii="宋体" w:hAnsi="宋体" w:cs="宋体" w:hint="eastAsia"/>
          <w:b/>
          <w:color w:val="000000"/>
          <w:kern w:val="0"/>
          <w:sz w:val="24"/>
        </w:rPr>
        <w:t>1.质量高：</w:t>
      </w:r>
      <w:r>
        <w:rPr>
          <w:rFonts w:ascii="宋体" w:hAnsi="宋体" w:cs="宋体" w:hint="eastAsia"/>
          <w:color w:val="000000"/>
          <w:kern w:val="0"/>
          <w:sz w:val="24"/>
        </w:rPr>
        <w:t>几乎囊括科学出版社60余年来所有获奖作品、知名专家著作、重点丛书、各学科必备经典专著和教材等。</w:t>
      </w:r>
    </w:p>
    <w:p w14:paraId="49420081" w14:textId="77777777" w:rsidR="00386AC8" w:rsidRDefault="00BC656B">
      <w:pPr>
        <w:widowControl/>
        <w:spacing w:line="360" w:lineRule="auto"/>
        <w:ind w:firstLine="465"/>
        <w:rPr>
          <w:rFonts w:ascii="微软雅黑" w:eastAsia="微软雅黑" w:hAnsi="微软雅黑" w:cs="Arial"/>
          <w:b/>
          <w:sz w:val="24"/>
        </w:rPr>
      </w:pPr>
      <w:r>
        <w:rPr>
          <w:rFonts w:ascii="宋体" w:hAnsi="宋体" w:cs="宋体" w:hint="eastAsia"/>
          <w:b/>
          <w:color w:val="000000"/>
          <w:kern w:val="0"/>
          <w:sz w:val="24"/>
        </w:rPr>
        <w:t>2.容量大：</w:t>
      </w:r>
      <w:r>
        <w:rPr>
          <w:rFonts w:ascii="宋体" w:hAnsi="宋体" w:cs="宋体" w:hint="eastAsia"/>
          <w:color w:val="000000"/>
          <w:kern w:val="0"/>
          <w:sz w:val="24"/>
        </w:rPr>
        <w:t>截至当前总品种数为</w:t>
      </w:r>
      <w:r w:rsidR="00A612F6" w:rsidRPr="00C35FA9">
        <w:rPr>
          <w:rFonts w:ascii="宋体" w:hAnsi="宋体" w:cs="宋体" w:hint="eastAsia"/>
          <w:color w:val="000000"/>
          <w:kern w:val="0"/>
          <w:sz w:val="24"/>
        </w:rPr>
        <w:t>5</w:t>
      </w:r>
      <w:r w:rsidR="00A612F6">
        <w:rPr>
          <w:rFonts w:ascii="宋体" w:hAnsi="宋体" w:cs="宋体" w:hint="eastAsia"/>
          <w:color w:val="000000"/>
          <w:kern w:val="0"/>
          <w:sz w:val="24"/>
        </w:rPr>
        <w:t>万余</w:t>
      </w:r>
      <w:r>
        <w:rPr>
          <w:rFonts w:ascii="宋体" w:hAnsi="宋体" w:cs="宋体" w:hint="eastAsia"/>
          <w:color w:val="000000"/>
          <w:kern w:val="0"/>
          <w:sz w:val="24"/>
        </w:rPr>
        <w:t>种，每年更新3000余种。</w:t>
      </w:r>
    </w:p>
    <w:p w14:paraId="041A2D5C"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t>3.学科全：</w:t>
      </w:r>
      <w:r>
        <w:rPr>
          <w:rFonts w:ascii="宋体" w:hAnsi="宋体" w:cs="宋体" w:hint="eastAsia"/>
          <w:color w:val="000000"/>
          <w:kern w:val="0"/>
          <w:sz w:val="24"/>
        </w:rPr>
        <w:t>15个学科辑覆盖自然科学、工程与技术科学、人文与社会科学、医药科学、农业科学五大门类的所有一级学科，按中图法和学科领域进行双重分类。</w:t>
      </w:r>
    </w:p>
    <w:p w14:paraId="7B4AC363"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t>4.种类多：</w:t>
      </w:r>
      <w:r>
        <w:rPr>
          <w:rFonts w:ascii="宋体" w:hAnsi="宋体" w:cs="宋体" w:hint="eastAsia"/>
          <w:color w:val="000000"/>
          <w:kern w:val="0"/>
          <w:sz w:val="24"/>
        </w:rPr>
        <w:t>包括专著、教材、图集、报告、工具书、科普等，满足科研、教学、管理、大众等各个系列的专业用户。</w:t>
      </w:r>
    </w:p>
    <w:p w14:paraId="7E36AA2B"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t>5.文件优质：</w:t>
      </w:r>
      <w:r>
        <w:rPr>
          <w:rFonts w:ascii="宋体" w:hAnsi="宋体" w:cs="宋体" w:hint="eastAsia"/>
          <w:color w:val="000000"/>
          <w:kern w:val="0"/>
          <w:sz w:val="24"/>
        </w:rPr>
        <w:t>原版高清PDF格式，准确无误地保留专业文字、图形、符号、公式等。</w:t>
      </w:r>
    </w:p>
    <w:p w14:paraId="122B218B" w14:textId="77777777" w:rsidR="00386AC8" w:rsidRDefault="00BC656B">
      <w:pPr>
        <w:widowControl/>
        <w:spacing w:line="360" w:lineRule="auto"/>
        <w:ind w:firstLine="465"/>
        <w:rPr>
          <w:rFonts w:ascii="宋体" w:hAnsi="宋体" w:cs="宋体"/>
          <w:b/>
          <w:color w:val="000000"/>
          <w:kern w:val="0"/>
          <w:sz w:val="24"/>
        </w:rPr>
      </w:pPr>
      <w:r>
        <w:rPr>
          <w:rFonts w:ascii="宋体" w:hAnsi="宋体" w:cs="宋体" w:hint="eastAsia"/>
          <w:b/>
          <w:color w:val="000000"/>
          <w:kern w:val="0"/>
          <w:sz w:val="24"/>
        </w:rPr>
        <w:t>（二）</w:t>
      </w:r>
      <w:r>
        <w:rPr>
          <w:rFonts w:ascii="宋体" w:hAnsi="宋体" w:cs="宋体"/>
          <w:b/>
          <w:color w:val="000000"/>
          <w:kern w:val="0"/>
          <w:sz w:val="24"/>
        </w:rPr>
        <w:t>功能特点</w:t>
      </w:r>
    </w:p>
    <w:p w14:paraId="1BB296F5" w14:textId="77777777" w:rsidR="00386AC8" w:rsidRDefault="00BC656B">
      <w:pPr>
        <w:widowControl/>
        <w:spacing w:line="360" w:lineRule="auto"/>
        <w:ind w:firstLine="465"/>
        <w:rPr>
          <w:rFonts w:ascii="微软雅黑" w:eastAsia="微软雅黑" w:hAnsi="微软雅黑" w:cs="Arial"/>
          <w:b/>
          <w:sz w:val="24"/>
        </w:rPr>
      </w:pPr>
      <w:r>
        <w:rPr>
          <w:rFonts w:ascii="宋体" w:hAnsi="宋体" w:cs="宋体" w:hint="eastAsia"/>
          <w:b/>
          <w:color w:val="000000"/>
          <w:kern w:val="0"/>
          <w:sz w:val="24"/>
        </w:rPr>
        <w:t>1.检索强大：</w:t>
      </w:r>
      <w:r>
        <w:rPr>
          <w:rFonts w:ascii="宋体" w:hAnsi="宋体" w:cs="宋体" w:hint="eastAsia"/>
          <w:color w:val="000000"/>
          <w:kern w:val="0"/>
          <w:sz w:val="24"/>
        </w:rPr>
        <w:t>支持书名摘要检索、全文检索、高级检索，并辅有二次筛选，快速发现所需资源。</w:t>
      </w:r>
    </w:p>
    <w:p w14:paraId="2D55F718"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t>2.阅读便捷：</w:t>
      </w:r>
      <w:r>
        <w:rPr>
          <w:rFonts w:ascii="宋体" w:hAnsi="宋体" w:cs="宋体" w:hint="eastAsia"/>
          <w:color w:val="000000"/>
          <w:kern w:val="0"/>
          <w:sz w:val="24"/>
        </w:rPr>
        <w:t>采用WebPDF技术为用户保存在线批注、标记、笔记等信息并实现多终端同步和共享，增强了在线使用便捷性。</w:t>
      </w:r>
    </w:p>
    <w:p w14:paraId="55F50F23"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t>3.使用方便：</w:t>
      </w:r>
      <w:r w:rsidR="00A612F6">
        <w:rPr>
          <w:rFonts w:ascii="宋体" w:hAnsi="宋体" w:cs="宋体" w:hint="eastAsia"/>
          <w:color w:val="000000"/>
          <w:kern w:val="0"/>
          <w:sz w:val="24"/>
        </w:rPr>
        <w:t>多终端适应，可在线看、亦可下载读</w:t>
      </w:r>
      <w:r>
        <w:rPr>
          <w:rFonts w:ascii="宋体" w:hAnsi="宋体" w:cs="宋体" w:hint="eastAsia"/>
          <w:color w:val="000000"/>
          <w:kern w:val="0"/>
          <w:sz w:val="24"/>
        </w:rPr>
        <w:t>。</w:t>
      </w:r>
    </w:p>
    <w:p w14:paraId="35528D21"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lastRenderedPageBreak/>
        <w:t>4.权限灵活：</w:t>
      </w:r>
      <w:r>
        <w:rPr>
          <w:rFonts w:ascii="宋体" w:hAnsi="宋体" w:cs="宋体" w:hint="eastAsia"/>
          <w:color w:val="000000"/>
          <w:kern w:val="0"/>
          <w:sz w:val="24"/>
        </w:rPr>
        <w:t>全文权限经由IP控制，没有并发用户限制；已接入教育网统一认证和资源共享基础设施（CARSI），方便高校用户校外访问。</w:t>
      </w:r>
    </w:p>
    <w:p w14:paraId="3AFCF58B"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t>5.信息规范：</w:t>
      </w:r>
      <w:r>
        <w:rPr>
          <w:rFonts w:ascii="宋体" w:hAnsi="宋体" w:cs="宋体" w:hint="eastAsia"/>
          <w:color w:val="000000"/>
          <w:kern w:val="0"/>
          <w:sz w:val="24"/>
        </w:rPr>
        <w:t>具备标准的电子图书MARC数据和元数据，支持图书馆联机公共目录检索（OPAC）。</w:t>
      </w:r>
      <w:r>
        <w:rPr>
          <w:rFonts w:ascii="宋体" w:hAnsi="宋体" w:cs="宋体" w:hint="eastAsia"/>
          <w:color w:val="000000"/>
          <w:kern w:val="0"/>
          <w:sz w:val="24"/>
        </w:rPr>
        <w:t></w:t>
      </w:r>
      <w:r>
        <w:rPr>
          <w:rFonts w:ascii="宋体" w:hAnsi="宋体" w:cs="宋体" w:hint="eastAsia"/>
          <w:color w:val="000000"/>
          <w:kern w:val="0"/>
          <w:sz w:val="24"/>
        </w:rPr>
        <w:tab/>
      </w:r>
    </w:p>
    <w:p w14:paraId="1564A513" w14:textId="77777777" w:rsidR="00386AC8" w:rsidRDefault="00BC656B">
      <w:pPr>
        <w:widowControl/>
        <w:spacing w:line="360" w:lineRule="auto"/>
        <w:ind w:firstLine="465"/>
        <w:rPr>
          <w:rFonts w:ascii="宋体" w:hAnsi="宋体" w:cs="宋体"/>
          <w:color w:val="000000"/>
          <w:kern w:val="0"/>
          <w:sz w:val="24"/>
        </w:rPr>
      </w:pPr>
      <w:r>
        <w:rPr>
          <w:rFonts w:ascii="宋体" w:hAnsi="宋体" w:cs="宋体" w:hint="eastAsia"/>
          <w:b/>
          <w:color w:val="000000"/>
          <w:kern w:val="0"/>
          <w:sz w:val="24"/>
        </w:rPr>
        <w:t>6.统计标准：</w:t>
      </w:r>
      <w:r>
        <w:rPr>
          <w:rFonts w:ascii="宋体" w:hAnsi="宋体" w:cs="宋体" w:hint="eastAsia"/>
          <w:color w:val="000000"/>
          <w:kern w:val="0"/>
          <w:sz w:val="24"/>
        </w:rPr>
        <w:t>提供符合COUNTER标准的网络电子资源统计数据。</w:t>
      </w:r>
    </w:p>
    <w:p w14:paraId="511D79A2" w14:textId="77777777" w:rsidR="00386AC8" w:rsidRDefault="00BC656B">
      <w:pPr>
        <w:widowControl/>
        <w:spacing w:line="360" w:lineRule="auto"/>
        <w:ind w:firstLine="465"/>
        <w:rPr>
          <w:rFonts w:ascii="微软雅黑" w:eastAsia="微软雅黑" w:hAnsi="微软雅黑" w:cs="Arial"/>
          <w:b/>
          <w:sz w:val="24"/>
        </w:rPr>
      </w:pPr>
      <w:r>
        <w:rPr>
          <w:rFonts w:ascii="微软雅黑" w:eastAsia="微软雅黑" w:hAnsi="微软雅黑" w:cs="Arial" w:hint="eastAsia"/>
          <w:b/>
          <w:sz w:val="24"/>
        </w:rPr>
        <w:t>三、用户对象</w:t>
      </w:r>
    </w:p>
    <w:p w14:paraId="72D00A60" w14:textId="77777777" w:rsidR="00386AC8" w:rsidRDefault="00BC656B">
      <w:pPr>
        <w:widowControl/>
        <w:spacing w:line="360" w:lineRule="auto"/>
        <w:ind w:firstLine="465"/>
        <w:rPr>
          <w:rFonts w:ascii="宋体" w:hAnsi="宋体" w:cs="Arial"/>
          <w:sz w:val="24"/>
        </w:rPr>
      </w:pPr>
      <w:r>
        <w:rPr>
          <w:rFonts w:ascii="宋体" w:hAnsi="宋体" w:cs="Arial" w:hint="eastAsia"/>
          <w:b/>
          <w:sz w:val="24"/>
        </w:rPr>
        <w:t>1.学科专业：</w:t>
      </w:r>
      <w:r>
        <w:rPr>
          <w:rFonts w:ascii="宋体" w:hAnsi="宋体" w:cs="Arial" w:hint="eastAsia"/>
          <w:sz w:val="24"/>
        </w:rPr>
        <w:t>理、工、农、医、人文社科全面覆盖。</w:t>
      </w:r>
    </w:p>
    <w:p w14:paraId="322AEC81" w14:textId="77777777" w:rsidR="00386AC8" w:rsidRDefault="00BC656B">
      <w:pPr>
        <w:widowControl/>
        <w:spacing w:line="360" w:lineRule="auto"/>
        <w:ind w:firstLine="465"/>
        <w:rPr>
          <w:rFonts w:ascii="宋体" w:hAnsi="宋体" w:cs="Arial"/>
          <w:sz w:val="24"/>
        </w:rPr>
      </w:pPr>
      <w:r>
        <w:rPr>
          <w:rFonts w:ascii="宋体" w:hAnsi="宋体" w:cs="Arial" w:hint="eastAsia"/>
          <w:b/>
          <w:sz w:val="24"/>
        </w:rPr>
        <w:t>2.用户类型：</w:t>
      </w:r>
      <w:r>
        <w:rPr>
          <w:rFonts w:ascii="宋体" w:hAnsi="宋体" w:cs="Arial" w:hint="eastAsia"/>
          <w:sz w:val="24"/>
        </w:rPr>
        <w:t>高校图书馆、公共图书馆、科研院所、有研究需求的各类企事业单位。</w:t>
      </w:r>
    </w:p>
    <w:p w14:paraId="33BFCC6F" w14:textId="77777777" w:rsidR="00386AC8" w:rsidRDefault="00BC656B">
      <w:pPr>
        <w:widowControl/>
        <w:jc w:val="left"/>
        <w:rPr>
          <w:rFonts w:ascii="微软雅黑" w:eastAsia="微软雅黑" w:hAnsi="微软雅黑" w:cs="Arial"/>
          <w:b/>
          <w:sz w:val="28"/>
          <w:szCs w:val="28"/>
        </w:rPr>
      </w:pPr>
      <w:r>
        <w:rPr>
          <w:rFonts w:ascii="Arial" w:eastAsia="楷体" w:hAnsi="楷体" w:cs="Arial"/>
          <w:sz w:val="24"/>
        </w:rPr>
        <w:br w:type="page"/>
      </w:r>
      <w:r>
        <w:rPr>
          <w:rFonts w:ascii="微软雅黑" w:eastAsia="微软雅黑" w:hAnsi="微软雅黑" w:cs="Arial"/>
          <w:b/>
          <w:sz w:val="28"/>
          <w:szCs w:val="28"/>
        </w:rPr>
        <w:lastRenderedPageBreak/>
        <w:t>附件</w:t>
      </w:r>
      <w:r>
        <w:rPr>
          <w:rFonts w:ascii="微软雅黑" w:eastAsia="微软雅黑" w:hAnsi="微软雅黑" w:cs="Arial" w:hint="eastAsia"/>
          <w:b/>
          <w:sz w:val="28"/>
          <w:szCs w:val="28"/>
        </w:rPr>
        <w:t>2 中国生物志库简介</w:t>
      </w:r>
    </w:p>
    <w:p w14:paraId="6012814F" w14:textId="77777777" w:rsidR="00386AC8" w:rsidRDefault="00BC656B">
      <w:pPr>
        <w:spacing w:line="360" w:lineRule="auto"/>
        <w:ind w:firstLineChars="200" w:firstLine="480"/>
        <w:rPr>
          <w:rFonts w:ascii="微软雅黑" w:eastAsia="微软雅黑" w:hAnsi="微软雅黑" w:cs="Arial"/>
          <w:b/>
          <w:sz w:val="24"/>
        </w:rPr>
      </w:pPr>
      <w:r>
        <w:rPr>
          <w:rFonts w:ascii="微软雅黑" w:eastAsia="微软雅黑" w:hAnsi="微软雅黑" w:cs="Arial"/>
          <w:b/>
          <w:sz w:val="24"/>
        </w:rPr>
        <w:t>一、访问地址</w:t>
      </w:r>
    </w:p>
    <w:p w14:paraId="40F79C60" w14:textId="77777777" w:rsidR="00386AC8" w:rsidRDefault="00BC656B">
      <w:pPr>
        <w:spacing w:line="360" w:lineRule="auto"/>
        <w:ind w:firstLineChars="200" w:firstLine="480"/>
        <w:rPr>
          <w:rFonts w:ascii="Arial" w:hAnsi="Arial" w:cs="Arial"/>
          <w:sz w:val="24"/>
        </w:rPr>
      </w:pPr>
      <w:r>
        <w:rPr>
          <w:rFonts w:ascii="Arial" w:hAnsi="Arial" w:cs="Arial"/>
          <w:sz w:val="24"/>
        </w:rPr>
        <w:t>https://species.sciencereading.cn</w:t>
      </w:r>
    </w:p>
    <w:p w14:paraId="7636DF32" w14:textId="77777777" w:rsidR="00386AC8" w:rsidRDefault="00BC656B">
      <w:pPr>
        <w:spacing w:line="360" w:lineRule="auto"/>
        <w:ind w:firstLineChars="200" w:firstLine="480"/>
        <w:rPr>
          <w:rFonts w:ascii="Arial" w:hAnsi="Arial" w:cs="Arial"/>
          <w:sz w:val="24"/>
        </w:rPr>
      </w:pPr>
      <w:r>
        <w:rPr>
          <w:rFonts w:ascii="Arial" w:hAnsi="Arial" w:cs="Arial"/>
          <w:sz w:val="24"/>
        </w:rPr>
        <w:t>包括以下子库</w:t>
      </w:r>
      <w:r>
        <w:rPr>
          <w:rFonts w:ascii="Arial" w:hAnsi="Arial" w:cs="Arial" w:hint="eastAsia"/>
          <w:sz w:val="24"/>
        </w:rPr>
        <w:t>：</w:t>
      </w:r>
    </w:p>
    <w:p w14:paraId="321D7694" w14:textId="77777777" w:rsidR="00386AC8" w:rsidRDefault="00BC656B">
      <w:pPr>
        <w:spacing w:line="360" w:lineRule="auto"/>
        <w:ind w:firstLineChars="200" w:firstLine="480"/>
        <w:rPr>
          <w:rFonts w:ascii="Arial" w:hAnsi="Arial" w:cs="Arial"/>
          <w:sz w:val="24"/>
        </w:rPr>
      </w:pPr>
      <w:r>
        <w:rPr>
          <w:rFonts w:ascii="Arial" w:hAnsi="宋体" w:cs="Arial" w:hint="eastAsia"/>
          <w:sz w:val="24"/>
        </w:rPr>
        <w:t>1.</w:t>
      </w:r>
      <w:r>
        <w:rPr>
          <w:rFonts w:ascii="Arial" w:hAnsi="宋体" w:cs="Arial" w:hint="eastAsia"/>
          <w:sz w:val="24"/>
        </w:rPr>
        <w:t>植物</w:t>
      </w:r>
      <w:r>
        <w:rPr>
          <w:rFonts w:ascii="Arial" w:hAnsi="宋体" w:cs="Arial"/>
          <w:sz w:val="24"/>
        </w:rPr>
        <w:t>子库：</w:t>
      </w:r>
      <w:r>
        <w:rPr>
          <w:rFonts w:ascii="Arial" w:hAnsi="Arial" w:cs="Arial"/>
          <w:sz w:val="24"/>
        </w:rPr>
        <w:t>https://flora.sciencereading.cn</w:t>
      </w:r>
    </w:p>
    <w:p w14:paraId="2F5AD785" w14:textId="77777777" w:rsidR="00386AC8" w:rsidRDefault="00BC656B">
      <w:pPr>
        <w:spacing w:line="360" w:lineRule="auto"/>
        <w:ind w:firstLineChars="200" w:firstLine="480"/>
        <w:rPr>
          <w:rFonts w:ascii="Arial" w:hAnsi="Arial" w:cs="Arial"/>
          <w:sz w:val="24"/>
        </w:rPr>
      </w:pPr>
      <w:r>
        <w:rPr>
          <w:rFonts w:ascii="Arial" w:hAnsi="宋体" w:cs="Arial" w:hint="eastAsia"/>
          <w:sz w:val="24"/>
        </w:rPr>
        <w:t>2.</w:t>
      </w:r>
      <w:r>
        <w:rPr>
          <w:rFonts w:ascii="Arial" w:hAnsi="宋体" w:cs="Arial"/>
          <w:sz w:val="24"/>
        </w:rPr>
        <w:t>动物子库：</w:t>
      </w:r>
      <w:r>
        <w:rPr>
          <w:rFonts w:ascii="Arial" w:hAnsi="Arial" w:cs="Arial"/>
          <w:sz w:val="24"/>
        </w:rPr>
        <w:t>https://fauna.sciencereading.cn</w:t>
      </w:r>
    </w:p>
    <w:p w14:paraId="4B0AD54B" w14:textId="77777777" w:rsidR="00386AC8" w:rsidRDefault="00BC656B">
      <w:pPr>
        <w:spacing w:line="360" w:lineRule="auto"/>
        <w:ind w:firstLineChars="200" w:firstLine="480"/>
        <w:rPr>
          <w:rFonts w:ascii="Arial" w:hAnsi="Arial" w:cs="Arial"/>
          <w:sz w:val="24"/>
        </w:rPr>
      </w:pPr>
      <w:r>
        <w:rPr>
          <w:rFonts w:ascii="Arial" w:hAnsi="Arial" w:cs="Arial" w:hint="eastAsia"/>
          <w:sz w:val="24"/>
        </w:rPr>
        <w:t>3.</w:t>
      </w:r>
      <w:r>
        <w:rPr>
          <w:rFonts w:ascii="Arial" w:hAnsi="Arial" w:cs="Arial" w:hint="eastAsia"/>
          <w:sz w:val="24"/>
        </w:rPr>
        <w:t>藻类子库：</w:t>
      </w:r>
      <w:r>
        <w:rPr>
          <w:rFonts w:ascii="Arial" w:hAnsi="Arial" w:cs="Arial"/>
          <w:sz w:val="24"/>
        </w:rPr>
        <w:t>https://algae.sciencereading.cn</w:t>
      </w:r>
    </w:p>
    <w:p w14:paraId="79A57F20" w14:textId="77777777" w:rsidR="00386AC8" w:rsidRDefault="00BC656B">
      <w:pPr>
        <w:spacing w:line="360" w:lineRule="auto"/>
        <w:ind w:firstLineChars="200" w:firstLine="480"/>
        <w:rPr>
          <w:rFonts w:ascii="Arial" w:hAnsi="Arial" w:cs="Arial"/>
          <w:sz w:val="24"/>
        </w:rPr>
      </w:pPr>
      <w:r>
        <w:rPr>
          <w:rFonts w:ascii="Arial" w:hAnsi="Arial" w:cs="Arial" w:hint="eastAsia"/>
          <w:sz w:val="24"/>
        </w:rPr>
        <w:t>4.</w:t>
      </w:r>
      <w:r>
        <w:rPr>
          <w:rFonts w:ascii="Arial" w:hAnsi="Arial" w:cs="Arial" w:hint="eastAsia"/>
          <w:sz w:val="24"/>
        </w:rPr>
        <w:t>菌物子库：</w:t>
      </w:r>
      <w:r>
        <w:rPr>
          <w:rFonts w:ascii="Arial" w:hAnsi="Arial" w:cs="Arial"/>
          <w:sz w:val="24"/>
        </w:rPr>
        <w:t>https://mycota.sciencereading.cn</w:t>
      </w:r>
    </w:p>
    <w:p w14:paraId="5D0AE982" w14:textId="77777777" w:rsidR="00386AC8" w:rsidRDefault="00BC656B">
      <w:pPr>
        <w:spacing w:line="360" w:lineRule="auto"/>
        <w:ind w:firstLineChars="200" w:firstLine="480"/>
        <w:rPr>
          <w:rFonts w:ascii="Arial" w:hAnsi="Arial" w:cs="Arial"/>
          <w:sz w:val="24"/>
        </w:rPr>
      </w:pPr>
      <w:r>
        <w:rPr>
          <w:rFonts w:ascii="Arial" w:hAnsi="Arial" w:cs="Arial" w:hint="eastAsia"/>
          <w:sz w:val="24"/>
        </w:rPr>
        <w:t>5.</w:t>
      </w:r>
      <w:r>
        <w:rPr>
          <w:rFonts w:ascii="Arial" w:hAnsi="Arial" w:cs="Arial" w:hint="eastAsia"/>
          <w:sz w:val="24"/>
        </w:rPr>
        <w:t>生命科学术语库：</w:t>
      </w:r>
      <w:r>
        <w:rPr>
          <w:rFonts w:ascii="Arial" w:hAnsi="Arial" w:cs="Arial"/>
          <w:sz w:val="24"/>
        </w:rPr>
        <w:t>https://lifeterm.sciencereading.cn</w:t>
      </w:r>
    </w:p>
    <w:p w14:paraId="06ACF5E0" w14:textId="77777777" w:rsidR="00386AC8" w:rsidRDefault="00BC656B">
      <w:pPr>
        <w:spacing w:line="360" w:lineRule="auto"/>
        <w:ind w:firstLineChars="200" w:firstLine="480"/>
        <w:rPr>
          <w:rFonts w:ascii="微软雅黑" w:eastAsia="微软雅黑" w:hAnsi="微软雅黑" w:cs="Arial"/>
          <w:b/>
          <w:sz w:val="24"/>
        </w:rPr>
      </w:pPr>
      <w:r>
        <w:rPr>
          <w:rFonts w:ascii="微软雅黑" w:eastAsia="微软雅黑" w:hAnsi="微软雅黑" w:cs="Arial"/>
          <w:b/>
          <w:sz w:val="24"/>
        </w:rPr>
        <w:t>二、产品</w:t>
      </w:r>
      <w:r>
        <w:rPr>
          <w:rFonts w:ascii="微软雅黑" w:eastAsia="微软雅黑" w:hAnsi="微软雅黑" w:cs="Arial" w:hint="eastAsia"/>
          <w:b/>
          <w:sz w:val="24"/>
        </w:rPr>
        <w:t>简介</w:t>
      </w:r>
    </w:p>
    <w:p w14:paraId="34613717" w14:textId="77777777" w:rsidR="00386AC8" w:rsidRDefault="00BC656B">
      <w:pPr>
        <w:spacing w:line="360" w:lineRule="auto"/>
        <w:ind w:firstLineChars="200" w:firstLine="480"/>
        <w:rPr>
          <w:rFonts w:ascii="Arial" w:hAnsi="宋体" w:cs="Arial"/>
          <w:sz w:val="24"/>
        </w:rPr>
      </w:pPr>
      <w:r>
        <w:rPr>
          <w:rFonts w:ascii="Arial" w:hAnsi="宋体" w:cs="Arial"/>
          <w:sz w:val="24"/>
        </w:rPr>
        <w:t>中国生物志库是我国首个权威发布且具有完整知识产权的生物物种全信息数据库，收录了</w:t>
      </w:r>
      <w:r>
        <w:rPr>
          <w:rFonts w:ascii="Arial" w:hAnsi="宋体" w:cs="Arial" w:hint="eastAsia"/>
          <w:sz w:val="24"/>
        </w:rPr>
        <w:t>我国</w:t>
      </w:r>
      <w:r>
        <w:rPr>
          <w:rFonts w:ascii="Arial" w:hAnsi="宋体" w:cs="Arial"/>
          <w:sz w:val="24"/>
        </w:rPr>
        <w:t>最全面的生物物种信息</w:t>
      </w:r>
      <w:r>
        <w:rPr>
          <w:rFonts w:ascii="Arial" w:hAnsi="宋体" w:cs="Arial" w:hint="eastAsia"/>
          <w:sz w:val="24"/>
        </w:rPr>
        <w:t>，满足专业科研和教学需求、兼顾大众科普需求。专业用户主要为生物学、生态学、农学、林学、海洋水产、医药等专业高等院校和研究所的科研人员、教师和学生，以及生产管理、检验检疫、环境保护等单位的技术人员和管理人员。对于生物物种感兴趣的大众也能从该库中获得科学可靠的物种知识和丰富的数据资料。数据库有以下特点：</w:t>
      </w:r>
    </w:p>
    <w:p w14:paraId="108B4759"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1.内容完整权威可信</w:t>
      </w:r>
    </w:p>
    <w:p w14:paraId="4A3CDA94" w14:textId="77777777" w:rsidR="00A612F6" w:rsidRPr="00D929A3" w:rsidRDefault="00A612F6" w:rsidP="00A612F6">
      <w:pPr>
        <w:pStyle w:val="ab"/>
        <w:shd w:val="clear" w:color="auto" w:fill="FFFFFF"/>
        <w:spacing w:before="0" w:beforeAutospacing="0" w:after="0" w:afterAutospacing="0" w:line="360" w:lineRule="auto"/>
        <w:ind w:firstLine="480"/>
        <w:jc w:val="both"/>
        <w:rPr>
          <w:color w:val="000000"/>
        </w:rPr>
      </w:pPr>
      <w:r w:rsidRPr="00D929A3">
        <w:rPr>
          <w:rFonts w:hint="eastAsia"/>
          <w:color w:val="000000"/>
        </w:rPr>
        <w:t>该数据库现已</w:t>
      </w:r>
      <w:r w:rsidRPr="00D929A3">
        <w:rPr>
          <w:rFonts w:cs="Times New Roman" w:hint="eastAsia"/>
          <w:color w:val="000000"/>
        </w:rPr>
        <w:t>收录了中国近</w:t>
      </w:r>
      <w:r w:rsidRPr="00D929A3">
        <w:rPr>
          <w:rFonts w:cs="Times New Roman"/>
          <w:color w:val="000000"/>
        </w:rPr>
        <w:t>10</w:t>
      </w:r>
      <w:r w:rsidRPr="00D929A3">
        <w:rPr>
          <w:rFonts w:cs="Times New Roman" w:hint="eastAsia"/>
          <w:color w:val="000000"/>
        </w:rPr>
        <w:t>万种现生生物物种，包括所有的植物类群（苔藓植物、蕨类植物</w:t>
      </w:r>
      <w:r w:rsidRPr="00D929A3">
        <w:rPr>
          <w:rFonts w:hint="eastAsia"/>
          <w:color w:val="000000"/>
        </w:rPr>
        <w:t>、裸子植物</w:t>
      </w:r>
      <w:r w:rsidRPr="00D929A3">
        <w:rPr>
          <w:rFonts w:cs="Times New Roman" w:hint="eastAsia"/>
          <w:color w:val="000000"/>
        </w:rPr>
        <w:t>和种子植物）、动物类群（昆虫、鸟、鱼、两爬动物、哺乳动物）</w:t>
      </w:r>
      <w:r w:rsidRPr="00D929A3">
        <w:rPr>
          <w:rFonts w:hint="eastAsia"/>
          <w:color w:val="000000"/>
        </w:rPr>
        <w:t>、藻类（淡水藻、海藻）、</w:t>
      </w:r>
      <w:r w:rsidRPr="00D929A3">
        <w:rPr>
          <w:rFonts w:cs="Times New Roman" w:hint="eastAsia"/>
          <w:color w:val="000000"/>
        </w:rPr>
        <w:t>菌物（真菌、黏菌、卵菌）</w:t>
      </w:r>
      <w:r w:rsidRPr="00D929A3">
        <w:rPr>
          <w:rFonts w:hint="eastAsia"/>
          <w:color w:val="000000"/>
        </w:rPr>
        <w:t>及海洋生物</w:t>
      </w:r>
      <w:r w:rsidRPr="00D929A3">
        <w:rPr>
          <w:rFonts w:cs="Times New Roman" w:hint="eastAsia"/>
          <w:color w:val="000000"/>
        </w:rPr>
        <w:t>。数据库提供了生物物种的权威名称、分类地位、形态特征、分布、功用、理论知识等生物学信息。大部分物种配有彩色照片或者</w:t>
      </w:r>
      <w:r w:rsidRPr="00D929A3">
        <w:rPr>
          <w:rFonts w:hint="eastAsia"/>
          <w:color w:val="000000"/>
        </w:rPr>
        <w:t>手绘</w:t>
      </w:r>
      <w:r w:rsidRPr="00D929A3">
        <w:rPr>
          <w:rFonts w:cs="Times New Roman" w:hint="eastAsia"/>
          <w:color w:val="000000"/>
        </w:rPr>
        <w:t>线描图。库中每一条物种信息、每一张图片、每一个理论知识均经过学术专家的科研论证与权威鉴定，并已在正式出版物中发布。</w:t>
      </w:r>
    </w:p>
    <w:p w14:paraId="1B9A30EA"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2.物种信息持续更新</w:t>
      </w:r>
    </w:p>
    <w:p w14:paraId="05534FFC" w14:textId="77777777" w:rsidR="00386AC8" w:rsidRDefault="00BC656B">
      <w:pPr>
        <w:spacing w:line="360" w:lineRule="auto"/>
        <w:ind w:firstLineChars="200" w:firstLine="480"/>
        <w:rPr>
          <w:rFonts w:ascii="宋体" w:hAnsi="宋体" w:cs="Arial"/>
          <w:sz w:val="24"/>
        </w:rPr>
      </w:pPr>
      <w:r>
        <w:rPr>
          <w:rFonts w:ascii="宋体" w:hAnsi="宋体" w:cs="Arial"/>
          <w:sz w:val="24"/>
        </w:rPr>
        <w:t>数据库以《中国植物志》《中国动物志》</w:t>
      </w:r>
      <w:r>
        <w:rPr>
          <w:rFonts w:ascii="宋体" w:hAnsi="宋体" w:cs="Arial" w:hint="eastAsia"/>
          <w:sz w:val="24"/>
        </w:rPr>
        <w:t>《中国孢子植物志》</w:t>
      </w:r>
      <w:r>
        <w:rPr>
          <w:rFonts w:ascii="宋体" w:hAnsi="宋体" w:cs="Arial"/>
          <w:sz w:val="24"/>
        </w:rPr>
        <w:t>为基础资源，新增了科学出版社持续出版的英文修订版、物种名录、类群志书、物种图鉴等各类经典出版物的内容，不仅体现了物种分类变化的最新成果，而且覆盖了更为广</w:t>
      </w:r>
      <w:r>
        <w:rPr>
          <w:rFonts w:ascii="宋体" w:hAnsi="宋体" w:cs="Arial"/>
          <w:sz w:val="24"/>
        </w:rPr>
        <w:lastRenderedPageBreak/>
        <w:t>泛的物种类群和分类体系。</w:t>
      </w:r>
    </w:p>
    <w:p w14:paraId="68303B41"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3.物种检索功能强大</w:t>
      </w:r>
    </w:p>
    <w:p w14:paraId="1D5E1C1C" w14:textId="77777777" w:rsidR="00386AC8" w:rsidRDefault="00BC656B">
      <w:pPr>
        <w:spacing w:line="360" w:lineRule="auto"/>
        <w:ind w:firstLineChars="200" w:firstLine="480"/>
        <w:rPr>
          <w:rFonts w:ascii="宋体" w:hAnsi="宋体" w:cs="Arial"/>
          <w:sz w:val="24"/>
        </w:rPr>
      </w:pPr>
      <w:r>
        <w:rPr>
          <w:rFonts w:ascii="宋体" w:hAnsi="宋体" w:cs="Arial" w:hint="eastAsia"/>
          <w:sz w:val="24"/>
        </w:rPr>
        <w:t>围绕物种知识，提供全文检索、物种名联想检索、模糊检索、批量检索、特定条件检索、二次筛选、结果中检索、检索表检索等全方位检索功能，其中特定条件检索基于先进的智能文本挖掘技术实现。</w:t>
      </w:r>
    </w:p>
    <w:p w14:paraId="3E691C70"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4.呈现方式丰富先进</w:t>
      </w:r>
    </w:p>
    <w:p w14:paraId="6174CC5A" w14:textId="77777777" w:rsidR="00386AC8" w:rsidRDefault="00BC656B">
      <w:pPr>
        <w:spacing w:line="360" w:lineRule="auto"/>
        <w:ind w:firstLineChars="200" w:firstLine="480"/>
        <w:rPr>
          <w:rFonts w:ascii="宋体" w:hAnsi="宋体" w:cs="Arial"/>
          <w:sz w:val="24"/>
        </w:rPr>
      </w:pPr>
      <w:r>
        <w:rPr>
          <w:rFonts w:ascii="宋体" w:hAnsi="宋体" w:cs="Arial" w:hint="eastAsia"/>
          <w:sz w:val="24"/>
        </w:rPr>
        <w:t>数据库将深奥的学术知识以可视化、互动性的形式展现，如将物种的各类名称、生物学特征、地理分布、检索表等学术信息以结构化形式呈现，用户可对物种分布、海拔、分类树节点等进行可视化互动操作，获得与静态资源不一样的学术新知。</w:t>
      </w:r>
    </w:p>
    <w:p w14:paraId="58D08677"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5.物种知识充分关联</w:t>
      </w:r>
    </w:p>
    <w:p w14:paraId="52C3610A" w14:textId="77777777" w:rsidR="00386AC8" w:rsidRDefault="00BC656B">
      <w:pPr>
        <w:spacing w:line="360" w:lineRule="auto"/>
        <w:ind w:firstLineChars="200" w:firstLine="480"/>
        <w:rPr>
          <w:rFonts w:ascii="宋体" w:hAnsi="宋体" w:cs="Arial"/>
          <w:sz w:val="24"/>
        </w:rPr>
      </w:pPr>
      <w:r>
        <w:rPr>
          <w:rFonts w:ascii="宋体" w:hAnsi="宋体" w:cs="Arial" w:hint="eastAsia"/>
          <w:sz w:val="24"/>
        </w:rPr>
        <w:t>展现在用户面前的不只是物种本身的信息，还有该物种的分类位置、上下层关系、同级类群、其他出版物中同一物种的条目和图像等关联信息；同一物种与不同分类体系进行关联，通过切换实时展现该物种在不同分类体系中的位置；在基于传统二歧分类法开发的智能检索表中，不仅实现了该表与物种条目的关联，而且将其与分类体系关联，并能同时向上级分类回溯和向下级分类展开，极大地提升用户进行物种分类比较、信息获取的效率。</w:t>
      </w:r>
    </w:p>
    <w:p w14:paraId="2C6EA65C"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6.用户服务便捷实用</w:t>
      </w:r>
    </w:p>
    <w:p w14:paraId="2BF0D637" w14:textId="77777777" w:rsidR="00386AC8" w:rsidRDefault="00BC656B">
      <w:pPr>
        <w:spacing w:line="360" w:lineRule="auto"/>
        <w:ind w:firstLineChars="200" w:firstLine="480"/>
        <w:rPr>
          <w:rFonts w:ascii="Arial" w:hAnsi="宋体" w:cs="Arial"/>
          <w:sz w:val="24"/>
        </w:rPr>
      </w:pPr>
      <w:r>
        <w:rPr>
          <w:rFonts w:ascii="宋体" w:hAnsi="宋体" w:cs="Arial" w:hint="eastAsia"/>
          <w:sz w:val="24"/>
        </w:rPr>
        <w:t>数据库提供一键导出引文和批量物</w:t>
      </w:r>
      <w:r>
        <w:rPr>
          <w:rFonts w:ascii="Arial" w:hAnsi="宋体" w:cs="Arial" w:hint="eastAsia"/>
          <w:sz w:val="24"/>
        </w:rPr>
        <w:t>种信息功能，用户也可以在个人中心收藏和导出其关注的物种信息；平台基于海量物种名称提供基于智能比对的物种中文名和拉丁名纠错功能，帮助用户节省时间、提高效率。</w:t>
      </w:r>
    </w:p>
    <w:p w14:paraId="5156B7B3" w14:textId="77777777" w:rsidR="00386AC8" w:rsidRDefault="00BC656B">
      <w:pPr>
        <w:widowControl/>
        <w:spacing w:line="360" w:lineRule="auto"/>
        <w:ind w:firstLine="465"/>
        <w:rPr>
          <w:rFonts w:ascii="微软雅黑" w:eastAsia="微软雅黑" w:hAnsi="微软雅黑" w:cs="Arial"/>
          <w:b/>
          <w:sz w:val="24"/>
        </w:rPr>
      </w:pPr>
      <w:r>
        <w:rPr>
          <w:rFonts w:ascii="微软雅黑" w:eastAsia="微软雅黑" w:hAnsi="微软雅黑" w:cs="Arial" w:hint="eastAsia"/>
          <w:b/>
          <w:sz w:val="24"/>
        </w:rPr>
        <w:t>三、用户对象</w:t>
      </w:r>
    </w:p>
    <w:p w14:paraId="06D21EF4" w14:textId="77777777" w:rsidR="00386AC8" w:rsidRDefault="00BC656B">
      <w:pPr>
        <w:widowControl/>
        <w:spacing w:line="360" w:lineRule="auto"/>
        <w:ind w:firstLine="465"/>
        <w:rPr>
          <w:rFonts w:ascii="宋体" w:hAnsi="宋体" w:cs="Arial"/>
          <w:sz w:val="24"/>
        </w:rPr>
      </w:pPr>
      <w:r>
        <w:rPr>
          <w:rFonts w:ascii="宋体" w:hAnsi="宋体" w:cs="Arial" w:hint="eastAsia"/>
          <w:b/>
          <w:sz w:val="24"/>
        </w:rPr>
        <w:t>1.学科专业：</w:t>
      </w:r>
      <w:r>
        <w:rPr>
          <w:rFonts w:ascii="宋体" w:hAnsi="宋体" w:cs="Arial" w:hint="eastAsia"/>
          <w:sz w:val="24"/>
        </w:rPr>
        <w:t>生物学、生态学、农学、林学、（中）药学、地学、环境科学、食品科学、海洋水产、检验检疫等。</w:t>
      </w:r>
    </w:p>
    <w:p w14:paraId="45FA30B6" w14:textId="77777777" w:rsidR="00386AC8" w:rsidRDefault="00BC656B">
      <w:pPr>
        <w:widowControl/>
        <w:spacing w:line="360" w:lineRule="auto"/>
        <w:ind w:firstLine="465"/>
        <w:rPr>
          <w:rFonts w:ascii="宋体" w:hAnsi="宋体" w:cs="Arial"/>
          <w:sz w:val="24"/>
        </w:rPr>
      </w:pPr>
      <w:r>
        <w:rPr>
          <w:rFonts w:ascii="宋体" w:hAnsi="宋体" w:cs="Arial" w:hint="eastAsia"/>
          <w:b/>
          <w:sz w:val="24"/>
        </w:rPr>
        <w:t>2.用户类型：</w:t>
      </w:r>
      <w:r>
        <w:rPr>
          <w:rFonts w:ascii="宋体" w:hAnsi="宋体" w:cs="Arial" w:hint="eastAsia"/>
          <w:sz w:val="24"/>
        </w:rPr>
        <w:t>高校图书馆和科研院所（生物科研和教学）、公共图书馆（生物科普）、药物研发机构、自然资源和生态保护管理领域的政府部门和企业、生物物种科普工作者及爱好者等。</w:t>
      </w:r>
    </w:p>
    <w:p w14:paraId="2A2B8731" w14:textId="77777777" w:rsidR="00386AC8" w:rsidRDefault="00386AC8">
      <w:pPr>
        <w:spacing w:line="360" w:lineRule="auto"/>
        <w:rPr>
          <w:rFonts w:ascii="Arial" w:eastAsia="楷体" w:hAnsi="Arial" w:cs="Arial"/>
          <w:sz w:val="24"/>
        </w:rPr>
      </w:pPr>
    </w:p>
    <w:p w14:paraId="62EE2ACE" w14:textId="77777777" w:rsidR="00386AC8" w:rsidRDefault="00BC656B">
      <w:pPr>
        <w:widowControl/>
        <w:jc w:val="left"/>
        <w:rPr>
          <w:rFonts w:ascii="微软雅黑" w:eastAsia="微软雅黑" w:hAnsi="微软雅黑" w:cs="Arial"/>
          <w:b/>
          <w:sz w:val="28"/>
          <w:szCs w:val="28"/>
        </w:rPr>
      </w:pPr>
      <w:r>
        <w:rPr>
          <w:rFonts w:ascii="Arial" w:eastAsia="楷体" w:hAnsi="Arial" w:cs="Arial"/>
          <w:sz w:val="24"/>
        </w:rPr>
        <w:br w:type="page"/>
      </w:r>
      <w:r>
        <w:rPr>
          <w:rFonts w:ascii="微软雅黑" w:eastAsia="微软雅黑" w:hAnsi="微软雅黑" w:cs="Arial"/>
          <w:b/>
          <w:sz w:val="28"/>
          <w:szCs w:val="28"/>
        </w:rPr>
        <w:lastRenderedPageBreak/>
        <w:t>附件</w:t>
      </w:r>
      <w:r>
        <w:rPr>
          <w:rFonts w:ascii="微软雅黑" w:eastAsia="微软雅黑" w:hAnsi="微软雅黑" w:cs="Arial" w:hint="eastAsia"/>
          <w:b/>
          <w:sz w:val="28"/>
          <w:szCs w:val="28"/>
        </w:rPr>
        <w:t>3 中国古生物地层知识库简介</w:t>
      </w:r>
    </w:p>
    <w:p w14:paraId="65ED1007" w14:textId="77777777" w:rsidR="00386AC8" w:rsidRDefault="00BC656B">
      <w:pPr>
        <w:spacing w:line="360" w:lineRule="auto"/>
        <w:ind w:firstLineChars="200" w:firstLine="480"/>
        <w:rPr>
          <w:rFonts w:ascii="微软雅黑" w:eastAsia="微软雅黑" w:hAnsi="微软雅黑" w:cs="Arial"/>
          <w:b/>
          <w:sz w:val="24"/>
        </w:rPr>
      </w:pPr>
      <w:r>
        <w:rPr>
          <w:rFonts w:ascii="微软雅黑" w:eastAsia="微软雅黑" w:hAnsi="微软雅黑" w:cs="Arial"/>
          <w:b/>
          <w:sz w:val="24"/>
        </w:rPr>
        <w:t>一、访问地址</w:t>
      </w:r>
    </w:p>
    <w:p w14:paraId="528CCBA9" w14:textId="77777777" w:rsidR="00386AC8" w:rsidRDefault="00BC656B">
      <w:pPr>
        <w:spacing w:line="360" w:lineRule="auto"/>
        <w:ind w:firstLineChars="200" w:firstLine="480"/>
        <w:rPr>
          <w:rFonts w:ascii="Arial" w:hAnsi="Arial" w:cs="Arial"/>
          <w:sz w:val="24"/>
        </w:rPr>
      </w:pPr>
      <w:r>
        <w:rPr>
          <w:rFonts w:ascii="Arial" w:hAnsi="宋体" w:cs="Arial"/>
          <w:sz w:val="24"/>
        </w:rPr>
        <w:t>https://cpsl.sciencereading.cn</w:t>
      </w:r>
    </w:p>
    <w:p w14:paraId="7E6DFA8B" w14:textId="77777777" w:rsidR="00386AC8" w:rsidRDefault="00BC656B">
      <w:pPr>
        <w:spacing w:line="360" w:lineRule="auto"/>
        <w:ind w:firstLineChars="200" w:firstLine="480"/>
        <w:rPr>
          <w:rFonts w:ascii="微软雅黑" w:eastAsia="微软雅黑" w:hAnsi="微软雅黑" w:cs="Arial"/>
          <w:b/>
          <w:sz w:val="24"/>
        </w:rPr>
      </w:pPr>
      <w:r>
        <w:rPr>
          <w:rFonts w:ascii="微软雅黑" w:eastAsia="微软雅黑" w:hAnsi="微软雅黑" w:cs="Arial"/>
          <w:b/>
          <w:sz w:val="24"/>
        </w:rPr>
        <w:t>二、产品</w:t>
      </w:r>
      <w:r>
        <w:rPr>
          <w:rFonts w:ascii="微软雅黑" w:eastAsia="微软雅黑" w:hAnsi="微软雅黑" w:cs="Arial" w:hint="eastAsia"/>
          <w:b/>
          <w:sz w:val="24"/>
        </w:rPr>
        <w:t>简介</w:t>
      </w:r>
    </w:p>
    <w:p w14:paraId="5C3192C4" w14:textId="77777777" w:rsidR="00386AC8" w:rsidRDefault="00BC656B">
      <w:pPr>
        <w:spacing w:line="360" w:lineRule="auto"/>
        <w:ind w:firstLineChars="196" w:firstLine="470"/>
        <w:rPr>
          <w:rFonts w:ascii="宋体" w:hAnsi="宋体"/>
          <w:sz w:val="24"/>
        </w:rPr>
      </w:pPr>
      <w:r>
        <w:rPr>
          <w:rFonts w:ascii="宋体" w:hAnsi="宋体" w:hint="eastAsia"/>
          <w:sz w:val="24"/>
        </w:rPr>
        <w:t>中国古生物地层知识库</w:t>
      </w:r>
      <w:r>
        <w:rPr>
          <w:rFonts w:ascii="宋体" w:hAnsi="宋体"/>
          <w:sz w:val="24"/>
        </w:rPr>
        <w:t>是首个全面收录我国古生物系统分类成果并集成物种描述信息、地层、剖面相关信息与理论知识的专业数据库，致力于成为中国最完整、详实的古生物学与地层学资料库。数据库以权威学术发布平台科学出版社的相关出版物为基础，收录近百年来出版的古生物志和相关专著中提取的数万种古生物条目数据，将内容知识碎片化、结构化、标准化处理，进行深度标引和组织，含有全面的物种描述、图片、地层、剖面等信息，并与权威科研机构古生物地</w:t>
      </w:r>
      <w:r>
        <w:rPr>
          <w:rFonts w:ascii="宋体" w:hAnsi="宋体" w:hint="eastAsia"/>
          <w:sz w:val="24"/>
        </w:rPr>
        <w:t>层数据进行融合与关联</w:t>
      </w:r>
      <w:r w:rsidR="00A612F6" w:rsidRPr="00656774">
        <w:rPr>
          <w:rFonts w:ascii="Arial" w:hAnsi="宋体" w:cs="Arial"/>
          <w:sz w:val="24"/>
        </w:rPr>
        <w:t>，每年持续更新</w:t>
      </w:r>
      <w:r>
        <w:rPr>
          <w:rFonts w:ascii="宋体" w:hAnsi="宋体" w:hint="eastAsia"/>
          <w:sz w:val="24"/>
        </w:rPr>
        <w:t>。</w:t>
      </w:r>
      <w:r>
        <w:rPr>
          <w:rFonts w:ascii="Arial" w:hAnsi="宋体" w:cs="Arial" w:hint="eastAsia"/>
          <w:sz w:val="24"/>
        </w:rPr>
        <w:t>数据库有以下特点：</w:t>
      </w:r>
    </w:p>
    <w:p w14:paraId="74D8552C" w14:textId="77777777" w:rsidR="00386AC8" w:rsidRDefault="00BC656B">
      <w:pPr>
        <w:spacing w:line="360" w:lineRule="auto"/>
        <w:ind w:firstLineChars="196" w:firstLine="472"/>
        <w:rPr>
          <w:rFonts w:ascii="宋体" w:hAnsi="宋体"/>
          <w:b/>
          <w:sz w:val="24"/>
        </w:rPr>
      </w:pPr>
      <w:r>
        <w:rPr>
          <w:rFonts w:ascii="宋体" w:hAnsi="宋体" w:cs="Arial" w:hint="eastAsia"/>
          <w:b/>
          <w:sz w:val="24"/>
        </w:rPr>
        <w:t>1.古生物地层领域唯一含有详细物种描述的数据库</w:t>
      </w:r>
    </w:p>
    <w:p w14:paraId="2A486F5F" w14:textId="77777777" w:rsidR="00386AC8" w:rsidRDefault="00BC656B">
      <w:pPr>
        <w:spacing w:line="360" w:lineRule="auto"/>
        <w:ind w:firstLineChars="196" w:firstLine="470"/>
        <w:rPr>
          <w:rFonts w:ascii="宋体" w:hAnsi="宋体"/>
          <w:sz w:val="24"/>
        </w:rPr>
      </w:pPr>
      <w:r>
        <w:rPr>
          <w:rFonts w:ascii="宋体" w:hAnsi="宋体" w:cs="Arial" w:hint="eastAsia"/>
          <w:sz w:val="24"/>
        </w:rPr>
        <w:t>首次将百年来我国知名学者出版的各类古生物专著进行数字化、结构化，提取完整文献中的古生物物种、地层、剖面信息，是古生物地层学领域唯一含有详细物种描述的数据库。收录资源均来自权威出版物和专业科研机构，涵盖古生物学与地层学的各个研究方向，内容丰富、表述严谨，值得信赖。由于古生物志书和地学专著将持续出版，数据库将持续、及时地更新内容资源。</w:t>
      </w:r>
    </w:p>
    <w:p w14:paraId="37E5690D" w14:textId="77777777" w:rsidR="00386AC8" w:rsidRDefault="00BC656B">
      <w:pPr>
        <w:spacing w:line="360" w:lineRule="auto"/>
        <w:ind w:firstLineChars="196" w:firstLine="472"/>
        <w:rPr>
          <w:rFonts w:ascii="宋体" w:hAnsi="宋体"/>
          <w:b/>
          <w:sz w:val="24"/>
        </w:rPr>
      </w:pPr>
      <w:r>
        <w:rPr>
          <w:rFonts w:ascii="宋体" w:hAnsi="宋体" w:cs="Arial" w:hint="eastAsia"/>
          <w:b/>
          <w:sz w:val="24"/>
        </w:rPr>
        <w:t>2.功能强大便捷，促进科研与教学</w:t>
      </w:r>
    </w:p>
    <w:p w14:paraId="76FBF3E2" w14:textId="77777777" w:rsidR="00386AC8" w:rsidRDefault="00BC656B">
      <w:pPr>
        <w:spacing w:line="360" w:lineRule="auto"/>
        <w:ind w:firstLineChars="196" w:firstLine="470"/>
        <w:rPr>
          <w:rFonts w:ascii="宋体" w:hAnsi="宋体" w:cs="Arial"/>
          <w:sz w:val="24"/>
        </w:rPr>
      </w:pPr>
      <w:r>
        <w:rPr>
          <w:rFonts w:ascii="宋体" w:hAnsi="宋体" w:cs="Arial" w:hint="eastAsia"/>
          <w:sz w:val="24"/>
        </w:rPr>
        <w:t>基于结构化条目数据和文本挖掘技术，提供多样化的检索和展示功能，提升古生物地层知识的检索效率，使用户得以对全库内容进行时代延限、分布地域等方面的数据分析，创新古生物系统分类可视化和剖面柱状图在线制作方式，为专业用户创造远超纸质出版物的使用体验。</w:t>
      </w:r>
    </w:p>
    <w:p w14:paraId="3AC80EFA" w14:textId="77777777" w:rsidR="00386AC8" w:rsidRDefault="00BC656B">
      <w:pPr>
        <w:spacing w:line="360" w:lineRule="auto"/>
        <w:ind w:firstLineChars="196" w:firstLine="472"/>
        <w:rPr>
          <w:rFonts w:ascii="宋体" w:hAnsi="宋体" w:cs="Arial"/>
          <w:b/>
          <w:sz w:val="24"/>
        </w:rPr>
      </w:pPr>
      <w:r>
        <w:rPr>
          <w:rFonts w:ascii="宋体" w:hAnsi="宋体" w:cs="Arial" w:hint="eastAsia"/>
          <w:b/>
          <w:sz w:val="24"/>
        </w:rPr>
        <w:t>3.多维内容关联，助力专业知识发现</w:t>
      </w:r>
    </w:p>
    <w:p w14:paraId="27F359A0" w14:textId="77777777" w:rsidR="00386AC8" w:rsidRDefault="00BC656B">
      <w:pPr>
        <w:spacing w:line="360" w:lineRule="auto"/>
        <w:ind w:firstLineChars="196" w:firstLine="470"/>
        <w:rPr>
          <w:rFonts w:ascii="宋体" w:hAnsi="宋体" w:cs="Arial"/>
          <w:b/>
          <w:sz w:val="24"/>
        </w:rPr>
      </w:pPr>
      <w:r>
        <w:rPr>
          <w:rFonts w:ascii="宋体" w:hAnsi="宋体" w:cs="Arial" w:hint="eastAsia"/>
          <w:sz w:val="24"/>
        </w:rPr>
        <w:t>利用精细化数字加工、知识提取、深度标引，实现古生物物种、地层、剖面、理论知识等复杂异构数据的集成整合和多维关联，支持用户一站式内容获取和知识发现。</w:t>
      </w:r>
    </w:p>
    <w:p w14:paraId="3DC20992" w14:textId="77777777" w:rsidR="00386AC8" w:rsidRDefault="00BC656B" w:rsidP="00FC1ABE">
      <w:pPr>
        <w:spacing w:line="360" w:lineRule="auto"/>
        <w:ind w:firstLineChars="196" w:firstLine="470"/>
        <w:rPr>
          <w:rFonts w:ascii="宋体" w:hAnsi="宋体" w:cs="Arial"/>
          <w:b/>
          <w:sz w:val="24"/>
        </w:rPr>
      </w:pPr>
      <w:r>
        <w:rPr>
          <w:rFonts w:ascii="微软雅黑" w:eastAsia="微软雅黑" w:hAnsi="微软雅黑" w:cs="Arial" w:hint="eastAsia"/>
          <w:b/>
          <w:sz w:val="24"/>
        </w:rPr>
        <w:t>三、用户对象</w:t>
      </w:r>
    </w:p>
    <w:p w14:paraId="57F5F397" w14:textId="77777777" w:rsidR="00386AC8" w:rsidRDefault="00BC656B">
      <w:pPr>
        <w:spacing w:line="360" w:lineRule="auto"/>
        <w:ind w:firstLineChars="196" w:firstLine="472"/>
        <w:rPr>
          <w:rFonts w:ascii="宋体" w:hAnsi="宋体" w:cs="Arial"/>
          <w:sz w:val="24"/>
        </w:rPr>
      </w:pPr>
      <w:r>
        <w:rPr>
          <w:rFonts w:ascii="宋体" w:hAnsi="宋体" w:cs="Arial" w:hint="eastAsia"/>
          <w:b/>
          <w:sz w:val="24"/>
        </w:rPr>
        <w:t>1.学科专业：</w:t>
      </w:r>
      <w:r>
        <w:rPr>
          <w:rFonts w:ascii="宋体" w:hAnsi="宋体" w:cs="Arial" w:hint="eastAsia"/>
          <w:sz w:val="24"/>
        </w:rPr>
        <w:t>古生物学、地质学、地质工程、资源勘探、矿业等。</w:t>
      </w:r>
    </w:p>
    <w:p w14:paraId="118EC19F" w14:textId="77777777" w:rsidR="00386AC8" w:rsidRDefault="00BC656B">
      <w:pPr>
        <w:spacing w:line="360" w:lineRule="auto"/>
        <w:ind w:firstLineChars="196" w:firstLine="472"/>
        <w:rPr>
          <w:rFonts w:ascii="宋体" w:hAnsi="宋体" w:cs="Arial"/>
          <w:sz w:val="24"/>
        </w:rPr>
      </w:pPr>
      <w:r>
        <w:rPr>
          <w:rFonts w:ascii="宋体" w:hAnsi="宋体" w:cs="Arial" w:hint="eastAsia"/>
          <w:b/>
          <w:sz w:val="24"/>
        </w:rPr>
        <w:lastRenderedPageBreak/>
        <w:t>2.用户类型：</w:t>
      </w:r>
      <w:r>
        <w:rPr>
          <w:rFonts w:ascii="宋体" w:hAnsi="宋体" w:cs="Arial" w:hint="eastAsia"/>
          <w:sz w:val="24"/>
        </w:rPr>
        <w:t>高校图书馆和科研院所（生物科研和教学）、公共图书馆（古生物科普）、地质调查局、自然资源局、博物馆、勘探企业、古生物学科普工作者及爱好者等。</w:t>
      </w:r>
    </w:p>
    <w:p w14:paraId="2CA6BB77" w14:textId="77777777" w:rsidR="00386AC8" w:rsidRDefault="00386AC8">
      <w:pPr>
        <w:spacing w:line="360" w:lineRule="auto"/>
        <w:rPr>
          <w:rFonts w:ascii="Arial" w:eastAsia="楷体" w:hAnsi="Arial" w:cs="Arial"/>
          <w:sz w:val="24"/>
        </w:rPr>
      </w:pPr>
    </w:p>
    <w:p w14:paraId="1372A1BE" w14:textId="77777777" w:rsidR="00386AC8" w:rsidRDefault="00BC656B">
      <w:pPr>
        <w:widowControl/>
        <w:jc w:val="left"/>
        <w:rPr>
          <w:rFonts w:ascii="微软雅黑" w:eastAsia="微软雅黑" w:hAnsi="微软雅黑" w:cs="Arial"/>
          <w:b/>
          <w:sz w:val="28"/>
          <w:szCs w:val="28"/>
        </w:rPr>
      </w:pPr>
      <w:r>
        <w:rPr>
          <w:rFonts w:ascii="Arial" w:eastAsia="楷体" w:hAnsi="Arial" w:cs="Arial"/>
          <w:sz w:val="24"/>
        </w:rPr>
        <w:br w:type="page"/>
      </w:r>
      <w:r>
        <w:rPr>
          <w:rFonts w:ascii="微软雅黑" w:eastAsia="微软雅黑" w:hAnsi="微软雅黑" w:cs="Arial"/>
          <w:b/>
          <w:sz w:val="28"/>
          <w:szCs w:val="28"/>
        </w:rPr>
        <w:lastRenderedPageBreak/>
        <w:t>附件</w:t>
      </w:r>
      <w:r>
        <w:rPr>
          <w:rFonts w:ascii="微软雅黑" w:eastAsia="微软雅黑" w:hAnsi="微软雅黑" w:cs="Arial" w:hint="eastAsia"/>
          <w:b/>
          <w:sz w:val="28"/>
          <w:szCs w:val="28"/>
        </w:rPr>
        <w:t>4  科学智库简介</w:t>
      </w:r>
    </w:p>
    <w:p w14:paraId="2FB3C3E0" w14:textId="77777777" w:rsidR="00386AC8" w:rsidRDefault="00BC656B">
      <w:pPr>
        <w:spacing w:line="360" w:lineRule="auto"/>
        <w:ind w:firstLineChars="200" w:firstLine="480"/>
        <w:rPr>
          <w:rFonts w:ascii="微软雅黑" w:eastAsia="微软雅黑" w:hAnsi="微软雅黑" w:cs="Arial"/>
          <w:b/>
          <w:sz w:val="24"/>
        </w:rPr>
      </w:pPr>
      <w:r>
        <w:rPr>
          <w:rFonts w:ascii="微软雅黑" w:eastAsia="微软雅黑" w:hAnsi="微软雅黑" w:cs="Arial"/>
          <w:b/>
          <w:sz w:val="24"/>
        </w:rPr>
        <w:t>一、访问地址</w:t>
      </w:r>
    </w:p>
    <w:p w14:paraId="1E6E37A7" w14:textId="77777777" w:rsidR="00386AC8" w:rsidRDefault="00BC656B">
      <w:pPr>
        <w:spacing w:line="360" w:lineRule="auto"/>
        <w:ind w:firstLineChars="200" w:firstLine="480"/>
        <w:rPr>
          <w:rFonts w:ascii="Arial" w:hAnsi="Arial" w:cs="Arial"/>
          <w:sz w:val="24"/>
        </w:rPr>
      </w:pPr>
      <w:r>
        <w:rPr>
          <w:rFonts w:ascii="Arial" w:hAnsi="Arial" w:cs="Arial"/>
          <w:sz w:val="24"/>
        </w:rPr>
        <w:t>https://thinktank.sciencereading.cn</w:t>
      </w:r>
    </w:p>
    <w:p w14:paraId="0559BBE4" w14:textId="77777777" w:rsidR="00386AC8" w:rsidRDefault="00BC656B">
      <w:pPr>
        <w:spacing w:line="360" w:lineRule="auto"/>
        <w:ind w:firstLineChars="200" w:firstLine="480"/>
        <w:rPr>
          <w:rFonts w:ascii="Arial" w:hAnsi="Arial" w:cs="Arial"/>
          <w:sz w:val="24"/>
        </w:rPr>
      </w:pPr>
      <w:r>
        <w:rPr>
          <w:rFonts w:ascii="Arial" w:hAnsi="Arial" w:cs="Arial"/>
          <w:sz w:val="24"/>
        </w:rPr>
        <w:t>包括以下子库</w:t>
      </w:r>
      <w:r>
        <w:rPr>
          <w:rFonts w:ascii="Arial" w:hAnsi="Arial" w:cs="Arial" w:hint="eastAsia"/>
          <w:sz w:val="24"/>
        </w:rPr>
        <w:t>：</w:t>
      </w:r>
    </w:p>
    <w:p w14:paraId="5E89D279" w14:textId="77777777" w:rsidR="00386AC8" w:rsidRDefault="00BC656B">
      <w:pPr>
        <w:spacing w:line="360" w:lineRule="auto"/>
        <w:ind w:firstLineChars="200" w:firstLine="480"/>
        <w:rPr>
          <w:rFonts w:ascii="Arial" w:hAnsi="Arial" w:cs="Arial"/>
          <w:sz w:val="24"/>
        </w:rPr>
      </w:pPr>
      <w:r>
        <w:rPr>
          <w:rFonts w:ascii="Arial" w:hAnsi="Arial" w:cs="Arial"/>
          <w:sz w:val="24"/>
        </w:rPr>
        <w:t>1.</w:t>
      </w:r>
      <w:r>
        <w:rPr>
          <w:rFonts w:ascii="Arial" w:hAnsi="Arial" w:cs="Arial"/>
          <w:sz w:val="24"/>
        </w:rPr>
        <w:t>经济发展智库：</w:t>
      </w:r>
      <w:r>
        <w:rPr>
          <w:rFonts w:ascii="Arial" w:hAnsi="Arial" w:cs="Arial"/>
          <w:sz w:val="24"/>
        </w:rPr>
        <w:t>https://thinktank.sciencereading.cn/economy</w:t>
      </w:r>
    </w:p>
    <w:p w14:paraId="685C5215" w14:textId="77777777" w:rsidR="00386AC8" w:rsidRDefault="00BC656B">
      <w:pPr>
        <w:spacing w:line="360" w:lineRule="auto"/>
        <w:ind w:firstLineChars="200" w:firstLine="480"/>
        <w:rPr>
          <w:rFonts w:ascii="Arial" w:hAnsi="Arial" w:cs="Arial"/>
          <w:sz w:val="24"/>
        </w:rPr>
      </w:pPr>
      <w:r>
        <w:rPr>
          <w:rFonts w:ascii="Arial" w:hAnsi="Arial" w:cs="Arial"/>
          <w:sz w:val="24"/>
        </w:rPr>
        <w:t>2.</w:t>
      </w:r>
      <w:r>
        <w:rPr>
          <w:rFonts w:ascii="Arial" w:hAnsi="Arial" w:cs="Arial"/>
          <w:sz w:val="24"/>
        </w:rPr>
        <w:t>公共政策智库：</w:t>
      </w:r>
      <w:r>
        <w:rPr>
          <w:rFonts w:ascii="Arial" w:hAnsi="Arial" w:cs="Arial"/>
          <w:sz w:val="24"/>
        </w:rPr>
        <w:t>https://thinktank.sciencereading.cn/policy</w:t>
      </w:r>
    </w:p>
    <w:p w14:paraId="38C5DF93" w14:textId="77777777" w:rsidR="00386AC8" w:rsidRDefault="00BC656B">
      <w:pPr>
        <w:spacing w:line="360" w:lineRule="auto"/>
        <w:ind w:firstLineChars="200" w:firstLine="480"/>
        <w:rPr>
          <w:rFonts w:ascii="Arial" w:hAnsi="Arial" w:cs="Arial"/>
          <w:sz w:val="24"/>
        </w:rPr>
      </w:pPr>
      <w:r>
        <w:rPr>
          <w:rFonts w:ascii="Arial" w:hAnsi="Arial" w:cs="Arial" w:hint="eastAsia"/>
          <w:sz w:val="24"/>
        </w:rPr>
        <w:t>3</w:t>
      </w:r>
      <w:r>
        <w:rPr>
          <w:rFonts w:ascii="Arial" w:hAnsi="Arial" w:cs="Arial"/>
          <w:sz w:val="24"/>
        </w:rPr>
        <w:t>.</w:t>
      </w:r>
      <w:r>
        <w:rPr>
          <w:rFonts w:ascii="Arial" w:hAnsi="Arial" w:cs="Arial"/>
          <w:sz w:val="24"/>
        </w:rPr>
        <w:t>管理科学智库：</w:t>
      </w:r>
      <w:r>
        <w:rPr>
          <w:rFonts w:ascii="Arial" w:hAnsi="Arial" w:cs="Arial"/>
          <w:sz w:val="24"/>
        </w:rPr>
        <w:t>https://thinktank.sciencereading.cn/management</w:t>
      </w:r>
    </w:p>
    <w:p w14:paraId="1A1ECC1E" w14:textId="77777777" w:rsidR="00386AC8" w:rsidRDefault="00BC656B">
      <w:pPr>
        <w:spacing w:line="360" w:lineRule="auto"/>
        <w:ind w:firstLineChars="200" w:firstLine="480"/>
        <w:rPr>
          <w:rFonts w:ascii="Arial" w:hAnsi="Arial" w:cs="Arial"/>
          <w:sz w:val="24"/>
        </w:rPr>
      </w:pPr>
      <w:r>
        <w:rPr>
          <w:rFonts w:ascii="Arial" w:hAnsi="Arial" w:cs="Arial" w:hint="eastAsia"/>
          <w:sz w:val="24"/>
        </w:rPr>
        <w:t>4</w:t>
      </w:r>
      <w:r>
        <w:rPr>
          <w:rFonts w:ascii="Arial" w:hAnsi="Arial" w:cs="Arial"/>
          <w:sz w:val="24"/>
        </w:rPr>
        <w:t>.</w:t>
      </w:r>
      <w:r>
        <w:rPr>
          <w:rFonts w:ascii="Arial" w:hAnsi="Arial" w:cs="Arial"/>
          <w:sz w:val="24"/>
        </w:rPr>
        <w:t>学科战略智库：</w:t>
      </w:r>
      <w:r>
        <w:rPr>
          <w:rFonts w:ascii="Arial" w:hAnsi="Arial" w:cs="Arial"/>
          <w:sz w:val="24"/>
        </w:rPr>
        <w:t>https://thinktank.sciencereading.cn/discipline</w:t>
      </w:r>
    </w:p>
    <w:p w14:paraId="2A8959D7" w14:textId="77777777" w:rsidR="00386AC8" w:rsidRDefault="00BC656B">
      <w:pPr>
        <w:spacing w:line="360" w:lineRule="auto"/>
        <w:ind w:firstLineChars="200" w:firstLine="480"/>
        <w:rPr>
          <w:rFonts w:ascii="微软雅黑" w:eastAsia="微软雅黑" w:hAnsi="微软雅黑" w:cs="Arial"/>
          <w:b/>
          <w:sz w:val="24"/>
        </w:rPr>
      </w:pPr>
      <w:r>
        <w:rPr>
          <w:rFonts w:ascii="微软雅黑" w:eastAsia="微软雅黑" w:hAnsi="微软雅黑" w:cs="Arial"/>
          <w:b/>
          <w:sz w:val="24"/>
        </w:rPr>
        <w:t>二、产品简介</w:t>
      </w:r>
    </w:p>
    <w:p w14:paraId="724856C2" w14:textId="77777777" w:rsidR="00386AC8" w:rsidRDefault="00BC656B">
      <w:pPr>
        <w:spacing w:line="360" w:lineRule="auto"/>
        <w:ind w:firstLineChars="200" w:firstLine="480"/>
        <w:rPr>
          <w:rFonts w:ascii="Arial" w:hAnsi="宋体" w:cs="Arial"/>
          <w:sz w:val="24"/>
        </w:rPr>
      </w:pPr>
      <w:r>
        <w:rPr>
          <w:rFonts w:ascii="Arial" w:hAnsi="宋体" w:cs="Arial" w:hint="eastAsia"/>
          <w:sz w:val="24"/>
        </w:rPr>
        <w:t>科学智库是以科学出版社精选的智库类报告和研究专著为内容、以先进数字化技术和展现形态为支撑的学术资源数据库，重点突出知名专家的学术思想、国家重大科研项目的成果建议、经典决策案例与方法，为高校、科研院所、政策研究机构、政府等客户提供高质量支撑，以一流的学术内容资源助力高端智库建设、人才培养和学科发展。</w:t>
      </w:r>
    </w:p>
    <w:p w14:paraId="5C353F85" w14:textId="77777777" w:rsidR="00386AC8" w:rsidRDefault="00BC656B">
      <w:pPr>
        <w:spacing w:line="360" w:lineRule="auto"/>
        <w:ind w:firstLineChars="200" w:firstLine="480"/>
        <w:rPr>
          <w:rFonts w:ascii="Arial" w:hAnsi="宋体" w:cs="Arial"/>
          <w:sz w:val="24"/>
        </w:rPr>
      </w:pPr>
      <w:r>
        <w:rPr>
          <w:rFonts w:ascii="Arial" w:hAnsi="宋体" w:cs="Arial" w:hint="eastAsia"/>
          <w:sz w:val="24"/>
        </w:rPr>
        <w:t>数据库有以下特点：</w:t>
      </w:r>
    </w:p>
    <w:p w14:paraId="01D2B2A7"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1. 内容资源的参考性、系列性、完整性、研究性强。</w:t>
      </w:r>
    </w:p>
    <w:p w14:paraId="0B1C6246" w14:textId="77777777" w:rsidR="00386AC8" w:rsidRDefault="00BC656B">
      <w:pPr>
        <w:spacing w:line="360" w:lineRule="auto"/>
        <w:ind w:firstLineChars="200" w:firstLine="480"/>
        <w:rPr>
          <w:rFonts w:ascii="Arial" w:hAnsi="宋体" w:cs="Arial"/>
          <w:sz w:val="24"/>
        </w:rPr>
      </w:pPr>
      <w:r>
        <w:rPr>
          <w:rFonts w:ascii="Arial" w:hAnsi="宋体" w:cs="Arial" w:hint="eastAsia"/>
          <w:sz w:val="24"/>
        </w:rPr>
        <w:t>科学智库内容精选自科学出版社出版的智库研究报告和智库类研究专著，其中很多为中国科学院、中国工程院等国家高端智库的成果以及科技部、国家自然科学基金委员会和国家哲学社会科学规划办等国家级科研主管部门资助的相关课题成果。这些研究报告和专著以解决经济、社会、政府和企业等的重大需求为目标，很多研究成果得到过党和国家领导人的批示以及行业主管部门的采纳，产生了深远的政策影响和经济社会效益。科学智库完整收录连续出版的年度报告，对于一窥中国经济、社会和科技发展的相关决策过程和变迁全貌十分有价值。不同于以记载研究数据、结果和结论为形式的一般智库报告，科学智库重点收录那些充分体现研究理论、方法、过程、体系等学术研究全环节要素的研究性内容，有助于用户对于研究成果的消化吸收。</w:t>
      </w:r>
    </w:p>
    <w:p w14:paraId="5AF2D459"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2. 专业领域分类清晰。</w:t>
      </w:r>
    </w:p>
    <w:p w14:paraId="30C93EA7" w14:textId="77777777" w:rsidR="00386AC8" w:rsidRDefault="00BC656B">
      <w:pPr>
        <w:spacing w:line="360" w:lineRule="auto"/>
        <w:ind w:firstLineChars="200" w:firstLine="480"/>
        <w:rPr>
          <w:rFonts w:ascii="Arial" w:hAnsi="宋体" w:cs="Arial"/>
          <w:sz w:val="24"/>
        </w:rPr>
      </w:pPr>
      <w:r>
        <w:rPr>
          <w:rFonts w:ascii="Arial" w:hAnsi="宋体" w:cs="Arial" w:hint="eastAsia"/>
          <w:sz w:val="24"/>
        </w:rPr>
        <w:t>科学智库按照不同领域和方向分为经济发展智库、公共政策智库、管理科学</w:t>
      </w:r>
      <w:r>
        <w:rPr>
          <w:rFonts w:ascii="Arial" w:hAnsi="宋体" w:cs="Arial" w:hint="eastAsia"/>
          <w:sz w:val="24"/>
        </w:rPr>
        <w:lastRenderedPageBreak/>
        <w:t>智库、学科战略智库</w:t>
      </w:r>
      <w:r>
        <w:rPr>
          <w:rFonts w:ascii="Arial" w:hAnsi="宋体" w:cs="Arial" w:hint="eastAsia"/>
          <w:sz w:val="24"/>
        </w:rPr>
        <w:t>4</w:t>
      </w:r>
      <w:r>
        <w:rPr>
          <w:rFonts w:ascii="Arial" w:hAnsi="宋体" w:cs="Arial" w:hint="eastAsia"/>
          <w:sz w:val="24"/>
        </w:rPr>
        <w:t>个子库，并在各子库中按照细分领域进行二级栏目分类，清晰对应用户的学科专业和研究领域。此外，将一些更为聚焦的专题性成果、尤其是受到社会各界重视的研究成果，以专题库形式嵌入各大子库。如中国科学院系列报告专题库、中国工程院咨询项目报告专题库、</w:t>
      </w:r>
      <w:r>
        <w:rPr>
          <w:rFonts w:ascii="Arial" w:hAnsi="宋体" w:cs="Arial" w:hint="eastAsia"/>
          <w:sz w:val="24"/>
        </w:rPr>
        <w:t>20</w:t>
      </w:r>
      <w:r>
        <w:rPr>
          <w:rFonts w:ascii="Arial" w:hAnsi="宋体" w:cs="Arial" w:hint="eastAsia"/>
          <w:sz w:val="24"/>
        </w:rPr>
        <w:t>世纪中国知名科学家专题库、国家自然科学基金应急项目专题库、战略性新兴产业发展专题库、公共安全与应急管理专题库、</w:t>
      </w:r>
      <w:r>
        <w:rPr>
          <w:rFonts w:ascii="Arial" w:hAnsi="Arial" w:cs="Arial"/>
          <w:sz w:val="24"/>
        </w:rPr>
        <w:t>能源环境与可持续发展专题库</w:t>
      </w:r>
      <w:r>
        <w:rPr>
          <w:rFonts w:ascii="Arial" w:hAnsi="宋体" w:cs="Arial" w:hint="eastAsia"/>
          <w:sz w:val="24"/>
        </w:rPr>
        <w:t>等。用户</w:t>
      </w:r>
    </w:p>
    <w:p w14:paraId="33755F8A"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3. 突出科研项目和专家成果。</w:t>
      </w:r>
    </w:p>
    <w:p w14:paraId="38DF06ED" w14:textId="77777777" w:rsidR="00386AC8" w:rsidRDefault="00BC656B">
      <w:pPr>
        <w:spacing w:line="360" w:lineRule="auto"/>
        <w:ind w:firstLineChars="200" w:firstLine="480"/>
        <w:rPr>
          <w:rFonts w:ascii="Arial" w:hAnsi="宋体" w:cs="Arial"/>
          <w:sz w:val="24"/>
        </w:rPr>
      </w:pPr>
      <w:r>
        <w:rPr>
          <w:rFonts w:ascii="Arial" w:hAnsi="宋体" w:cs="Arial" w:hint="eastAsia"/>
          <w:sz w:val="24"/>
        </w:rPr>
        <w:t>科学智库精选的内容资源很多是来自科技部项目、国家自然科学基金项目、国家社会科学基金项目、教育部项目、中科院项目、工程院项目等资助，代表着我国自然科学和社会科学领域国家水平的高级别科研项目。此外还有高校教师和科研人员普遍关注的国科金面上项目、青年项目、社科基金一般项目等的研究成果。数据库中这些项目信息被提取出来，方便用户从科研项目角度进行检索和筛选，为他们完成在研项目或申请新项目提供非常实用的参考。科学智库收录的成果来自国内各学科领域的知名专家，包括两院院士、杰青、长江学者、千人计划获得者等，这些高水平专家的代表性研究内容能够为相关高校建设一流学科提供一流的学术资源保障。用户既可在专家库中检索，也可以在全库中筛选特定专家的学术成果。</w:t>
      </w:r>
    </w:p>
    <w:p w14:paraId="5F198B1C" w14:textId="77777777" w:rsidR="00386AC8" w:rsidRDefault="00BC656B">
      <w:pPr>
        <w:spacing w:line="360" w:lineRule="auto"/>
        <w:ind w:firstLineChars="200" w:firstLine="482"/>
        <w:rPr>
          <w:rFonts w:ascii="宋体" w:hAnsi="宋体" w:cs="Arial"/>
          <w:b/>
          <w:sz w:val="24"/>
        </w:rPr>
      </w:pPr>
      <w:r>
        <w:rPr>
          <w:rFonts w:ascii="宋体" w:hAnsi="宋体" w:cs="Arial" w:hint="eastAsia"/>
          <w:b/>
          <w:sz w:val="24"/>
        </w:rPr>
        <w:t>4. 平台服务流畅、功能无缝衔接。</w:t>
      </w:r>
    </w:p>
    <w:p w14:paraId="71FAA947" w14:textId="77777777" w:rsidR="00386AC8" w:rsidRDefault="00BC656B">
      <w:pPr>
        <w:spacing w:line="360" w:lineRule="auto"/>
        <w:ind w:firstLineChars="200" w:firstLine="480"/>
        <w:rPr>
          <w:rFonts w:ascii="Arial" w:hAnsi="宋体" w:cs="Arial"/>
          <w:sz w:val="24"/>
        </w:rPr>
      </w:pPr>
      <w:r>
        <w:rPr>
          <w:rFonts w:ascii="Arial" w:hAnsi="宋体" w:cs="Arial" w:hint="eastAsia"/>
          <w:sz w:val="24"/>
        </w:rPr>
        <w:t>采用实时分布式引擎和先进分词技术的智能检索，支持跨库、单库检索，辅以多条件二次筛选，便于用户快速、精准发现所需的知识内容。提供流式阅读、版式阅读和下载，具有优质的多终端适应性，方便手机阅读和传播；阅读界面具有导航，方便用户快速精准定位；页面内容可复制，并自动导出规范引文，方便论文写作和引用。</w:t>
      </w:r>
    </w:p>
    <w:p w14:paraId="383D0F84" w14:textId="77777777" w:rsidR="00386AC8" w:rsidRDefault="00BC656B" w:rsidP="00FC1ABE">
      <w:pPr>
        <w:spacing w:line="360" w:lineRule="auto"/>
        <w:ind w:firstLineChars="196" w:firstLine="470"/>
        <w:rPr>
          <w:rFonts w:ascii="宋体" w:hAnsi="宋体" w:cs="Arial"/>
          <w:b/>
          <w:sz w:val="24"/>
        </w:rPr>
      </w:pPr>
      <w:r>
        <w:rPr>
          <w:rFonts w:ascii="微软雅黑" w:eastAsia="微软雅黑" w:hAnsi="微软雅黑" w:cs="Arial" w:hint="eastAsia"/>
          <w:b/>
          <w:sz w:val="24"/>
        </w:rPr>
        <w:t>三、用户对象</w:t>
      </w:r>
    </w:p>
    <w:p w14:paraId="19890536" w14:textId="77777777" w:rsidR="00386AC8" w:rsidRDefault="00BC656B">
      <w:pPr>
        <w:spacing w:line="360" w:lineRule="auto"/>
        <w:ind w:firstLineChars="196" w:firstLine="472"/>
        <w:rPr>
          <w:rFonts w:ascii="宋体" w:hAnsi="宋体" w:cs="Arial"/>
          <w:sz w:val="24"/>
        </w:rPr>
      </w:pPr>
      <w:r>
        <w:rPr>
          <w:rFonts w:ascii="宋体" w:hAnsi="宋体" w:cs="Arial" w:hint="eastAsia"/>
          <w:b/>
          <w:sz w:val="24"/>
        </w:rPr>
        <w:t>1.学科专业：</w:t>
      </w:r>
      <w:r>
        <w:rPr>
          <w:rFonts w:ascii="宋体" w:hAnsi="宋体" w:cs="Arial" w:hint="eastAsia"/>
          <w:sz w:val="24"/>
        </w:rPr>
        <w:t>收录的科技报告涉及理工农医文多学科，管理学、经济学、社会学等专业受益更多。</w:t>
      </w:r>
    </w:p>
    <w:p w14:paraId="38999C52" w14:textId="77777777" w:rsidR="00386AC8" w:rsidRDefault="00BC656B">
      <w:pPr>
        <w:spacing w:line="360" w:lineRule="auto"/>
        <w:ind w:firstLineChars="196" w:firstLine="472"/>
        <w:rPr>
          <w:rFonts w:ascii="宋体" w:hAnsi="宋体" w:cs="Arial"/>
          <w:sz w:val="24"/>
        </w:rPr>
      </w:pPr>
      <w:r>
        <w:rPr>
          <w:rFonts w:ascii="宋体" w:hAnsi="宋体" w:cs="Arial" w:hint="eastAsia"/>
          <w:b/>
          <w:sz w:val="24"/>
        </w:rPr>
        <w:t>2.用户类型：</w:t>
      </w:r>
      <w:r>
        <w:rPr>
          <w:rFonts w:ascii="宋体" w:hAnsi="宋体" w:cs="Arial" w:hint="eastAsia"/>
          <w:sz w:val="24"/>
        </w:rPr>
        <w:t>高校图书馆和科研院所（支撑智库研究和人才培养）、公共图书馆（提升公民科学素养）、政府管理决策部门和政策研究机构等。</w:t>
      </w:r>
    </w:p>
    <w:p w14:paraId="780EB600" w14:textId="77777777" w:rsidR="00386AC8" w:rsidRDefault="00BC656B">
      <w:pPr>
        <w:widowControl/>
        <w:jc w:val="left"/>
        <w:rPr>
          <w:rFonts w:ascii="微软雅黑" w:eastAsia="微软雅黑" w:hAnsi="微软雅黑" w:cs="Arial"/>
          <w:b/>
          <w:sz w:val="28"/>
          <w:szCs w:val="28"/>
        </w:rPr>
      </w:pPr>
      <w:r>
        <w:rPr>
          <w:rFonts w:ascii="Arial" w:hAnsi="宋体" w:cs="Arial"/>
          <w:sz w:val="24"/>
        </w:rPr>
        <w:br w:type="page"/>
      </w:r>
      <w:r>
        <w:rPr>
          <w:rFonts w:ascii="微软雅黑" w:eastAsia="微软雅黑" w:hAnsi="微软雅黑" w:cs="Arial"/>
          <w:b/>
          <w:sz w:val="28"/>
          <w:szCs w:val="28"/>
        </w:rPr>
        <w:lastRenderedPageBreak/>
        <w:t>附件</w:t>
      </w:r>
      <w:r>
        <w:rPr>
          <w:rFonts w:ascii="微软雅黑" w:eastAsia="微软雅黑" w:hAnsi="微软雅黑" w:cs="Arial" w:hint="eastAsia"/>
          <w:b/>
          <w:sz w:val="28"/>
          <w:szCs w:val="28"/>
        </w:rPr>
        <w:t xml:space="preserve">5  </w:t>
      </w:r>
      <w:r>
        <w:rPr>
          <w:rFonts w:ascii="微软雅黑" w:eastAsia="微软雅黑" w:hAnsi="微软雅黑" w:cs="Arial"/>
          <w:b/>
          <w:sz w:val="28"/>
          <w:szCs w:val="28"/>
        </w:rPr>
        <w:t>出版机构简介</w:t>
      </w:r>
    </w:p>
    <w:p w14:paraId="67691163" w14:textId="77777777" w:rsidR="000877B7" w:rsidRPr="00CD4664" w:rsidRDefault="000877B7" w:rsidP="000877B7">
      <w:pPr>
        <w:widowControl/>
        <w:spacing w:line="360" w:lineRule="auto"/>
        <w:ind w:firstLineChars="200" w:firstLine="480"/>
        <w:rPr>
          <w:rFonts w:ascii="宋体" w:hAnsi="宋体" w:cs="宋体"/>
          <w:color w:val="000000"/>
          <w:kern w:val="0"/>
          <w:sz w:val="24"/>
        </w:rPr>
      </w:pPr>
      <w:r w:rsidRPr="00833DE0">
        <w:rPr>
          <w:rFonts w:ascii="宋体" w:hAnsi="宋体" w:cs="宋体"/>
          <w:color w:val="000000"/>
          <w:kern w:val="0"/>
          <w:sz w:val="24"/>
        </w:rPr>
        <w:t>中国科技出版传媒股份有限公司（科学出版社）成立于1954年，是直属于中国科学院的综合性科技出版机构。60多年来，众多在中国科技发展史上留下光辉篇章的院士和学者组成了科学出版社的作译者队伍，铸就了“科学家的出版社”</w:t>
      </w:r>
      <w:r>
        <w:rPr>
          <w:rFonts w:ascii="宋体" w:hAnsi="宋体" w:cs="宋体"/>
          <w:color w:val="000000"/>
          <w:kern w:val="0"/>
          <w:sz w:val="24"/>
        </w:rPr>
        <w:t>这一出版品牌。科学出版社作为</w:t>
      </w:r>
      <w:r w:rsidRPr="00833DE0">
        <w:rPr>
          <w:rFonts w:ascii="宋体" w:hAnsi="宋体" w:cs="宋体"/>
          <w:color w:val="000000"/>
          <w:kern w:val="0"/>
          <w:sz w:val="24"/>
        </w:rPr>
        <w:t>中国科技出版的“国家队”，依托中国科学院，秉承多年来形成的“高层次、高水平、高质量”和“严肃、严密、严格”的优良传统与作风，坚持为科技创新服务、为科学传播服务、为广大作者和读者服务的宗旨，形成了以科学（S）、技术（T）、医学（M）、教育（E）、人文社科（H）为主要出版领域的业务架构。在出版业数字化转型的浪潮中，科学出版</w:t>
      </w:r>
      <w:r>
        <w:rPr>
          <w:rFonts w:ascii="宋体" w:hAnsi="宋体" w:cs="宋体"/>
          <w:color w:val="000000"/>
          <w:kern w:val="0"/>
          <w:sz w:val="24"/>
        </w:rPr>
        <w:t>社</w:t>
      </w:r>
      <w:r w:rsidRPr="00833DE0">
        <w:rPr>
          <w:rFonts w:ascii="宋体" w:hAnsi="宋体" w:cs="宋体"/>
          <w:color w:val="000000"/>
          <w:kern w:val="0"/>
          <w:sz w:val="24"/>
        </w:rPr>
        <w:t>明确了从传统出版向知识服务转型发展的战略路径，建立了“科学文库”“中国生物志库”“中国古生物地层知识库”“科学智库”等一些列专业类知识服务产品，同时利用资源优势和互联网技术大力发展各个专业领域的知识产品和机构定制化平台服务，助力机构客户的学科发展和人才培养。</w:t>
      </w:r>
    </w:p>
    <w:p w14:paraId="44CCF8AD" w14:textId="77777777" w:rsidR="00386AC8" w:rsidRPr="000877B7" w:rsidRDefault="00386AC8">
      <w:pPr>
        <w:spacing w:line="360" w:lineRule="auto"/>
        <w:jc w:val="left"/>
      </w:pPr>
    </w:p>
    <w:p w14:paraId="066CEC67" w14:textId="77777777" w:rsidR="00386AC8" w:rsidRDefault="00386AC8">
      <w:pPr>
        <w:jc w:val="right"/>
      </w:pPr>
    </w:p>
    <w:sectPr w:rsidR="00386AC8" w:rsidSect="00386AC8">
      <w:head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9ED03" w14:textId="77777777" w:rsidR="00E662E6" w:rsidRDefault="00E662E6" w:rsidP="00386AC8">
      <w:r>
        <w:separator/>
      </w:r>
    </w:p>
  </w:endnote>
  <w:endnote w:type="continuationSeparator" w:id="0">
    <w:p w14:paraId="3F8BC469" w14:textId="77777777" w:rsidR="00E662E6" w:rsidRDefault="00E662E6" w:rsidP="0038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仿宋_GB2312">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D259A" w14:textId="77777777" w:rsidR="00E662E6" w:rsidRDefault="00E662E6" w:rsidP="00386AC8">
      <w:r>
        <w:separator/>
      </w:r>
    </w:p>
  </w:footnote>
  <w:footnote w:type="continuationSeparator" w:id="0">
    <w:p w14:paraId="612FE3FE" w14:textId="77777777" w:rsidR="00E662E6" w:rsidRDefault="00E662E6" w:rsidP="00386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EBB9D" w14:textId="77777777" w:rsidR="00386AC8" w:rsidRDefault="00000000">
    <w:pPr>
      <w:pStyle w:val="a5"/>
      <w:jc w:val="right"/>
      <w:rPr>
        <w:b/>
        <w:sz w:val="16"/>
      </w:rPr>
    </w:pPr>
    <w:r>
      <w:rPr>
        <w:rFonts w:ascii="楷体" w:eastAsia="楷体" w:hAnsi="楷体"/>
        <w:b/>
        <w:noProof/>
        <w:color w:val="333333"/>
        <w:kern w:val="0"/>
        <w:sz w:val="22"/>
        <w:szCs w:val="24"/>
      </w:rPr>
      <w:pict w14:anchorId="1DF36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6" type="#_x0000_t75" style="position:absolute;left:0;text-align:left;margin-left:175.3pt;margin-top:-2.85pt;width:101.95pt;height:19pt;z-index:1;visibility:visible;mso-wrap-style:square;mso-wrap-distance-left:9pt;mso-wrap-distance-top:0;mso-wrap-distance-right:9pt;mso-wrap-distance-bottom:0;mso-position-horizontal:absolute;mso-position-horizontal-relative:text;mso-position-vertical:absolute;mso-position-vertical-relative:text">
          <v:imagedata r:id="rId1" o:title="未标题-2"/>
        </v:shape>
      </w:pict>
    </w:r>
    <w:r>
      <w:rPr>
        <w:rFonts w:ascii="楷体" w:eastAsia="楷体" w:hAnsi="楷体"/>
        <w:b/>
        <w:noProof/>
        <w:color w:val="333333"/>
        <w:kern w:val="0"/>
        <w:sz w:val="22"/>
        <w:szCs w:val="24"/>
      </w:rPr>
      <w:pict w14:anchorId="1EE7C938">
        <v:shape id="_x0000_s1025" type="#_x0000_t75" alt="说明: 社标文件" style="position:absolute;left:0;text-align:left;margin-left:146.65pt;margin-top:.15pt;width:22.65pt;height:16.1pt;z-index:2;visibility:visible;mso-wrap-style:square;mso-wrap-distance-left:9pt;mso-wrap-distance-top:0;mso-wrap-distance-right:9pt;mso-wrap-distance-bottom:0;mso-position-horizontal:absolute;mso-position-horizontal-relative:text;mso-position-vertical:absolute;mso-position-vertical-relative:text">
          <v:imagedata r:id="rId2" o:title=" 社标文件"/>
          <w10:wrap type="square"/>
        </v:shape>
      </w:pict>
    </w:r>
  </w:p>
  <w:p w14:paraId="64E05139" w14:textId="77777777" w:rsidR="00386AC8" w:rsidRDefault="00386A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753EF"/>
    <w:multiLevelType w:val="multilevel"/>
    <w:tmpl w:val="330753E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441608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YzcxNDg3MjBkZjg3MjkwZTU2ZWVjN2QzZmRhM2ViZGMifQ=="/>
  </w:docVars>
  <w:rsids>
    <w:rsidRoot w:val="00572020"/>
    <w:rsid w:val="00006B47"/>
    <w:rsid w:val="0004419D"/>
    <w:rsid w:val="000700FB"/>
    <w:rsid w:val="000711E0"/>
    <w:rsid w:val="00085093"/>
    <w:rsid w:val="000877B7"/>
    <w:rsid w:val="000D3889"/>
    <w:rsid w:val="000D3E49"/>
    <w:rsid w:val="000E5EAB"/>
    <w:rsid w:val="000F4BEA"/>
    <w:rsid w:val="001178E4"/>
    <w:rsid w:val="00132F51"/>
    <w:rsid w:val="001456ED"/>
    <w:rsid w:val="001520AA"/>
    <w:rsid w:val="00173BBF"/>
    <w:rsid w:val="0019674D"/>
    <w:rsid w:val="001C27B7"/>
    <w:rsid w:val="00201CFD"/>
    <w:rsid w:val="00266C0C"/>
    <w:rsid w:val="00267383"/>
    <w:rsid w:val="0029290A"/>
    <w:rsid w:val="002A690F"/>
    <w:rsid w:val="002D22F0"/>
    <w:rsid w:val="002D5A6C"/>
    <w:rsid w:val="002D772E"/>
    <w:rsid w:val="002E2F28"/>
    <w:rsid w:val="00305962"/>
    <w:rsid w:val="00316D9B"/>
    <w:rsid w:val="00386AC8"/>
    <w:rsid w:val="003F5294"/>
    <w:rsid w:val="00416BB8"/>
    <w:rsid w:val="00417018"/>
    <w:rsid w:val="004D3ACA"/>
    <w:rsid w:val="00506DE7"/>
    <w:rsid w:val="00565684"/>
    <w:rsid w:val="00566BC5"/>
    <w:rsid w:val="00572020"/>
    <w:rsid w:val="005974E5"/>
    <w:rsid w:val="005C67AF"/>
    <w:rsid w:val="005C7B5C"/>
    <w:rsid w:val="00600390"/>
    <w:rsid w:val="00616ACB"/>
    <w:rsid w:val="006360A1"/>
    <w:rsid w:val="00671DA0"/>
    <w:rsid w:val="006871A2"/>
    <w:rsid w:val="006E224B"/>
    <w:rsid w:val="00701A70"/>
    <w:rsid w:val="00702527"/>
    <w:rsid w:val="00713F08"/>
    <w:rsid w:val="00730034"/>
    <w:rsid w:val="007718C4"/>
    <w:rsid w:val="00790FEF"/>
    <w:rsid w:val="007A49A5"/>
    <w:rsid w:val="007D1C8A"/>
    <w:rsid w:val="007D3571"/>
    <w:rsid w:val="007F0B31"/>
    <w:rsid w:val="00846A9D"/>
    <w:rsid w:val="00863DF6"/>
    <w:rsid w:val="008778A3"/>
    <w:rsid w:val="008C19F7"/>
    <w:rsid w:val="008D76CC"/>
    <w:rsid w:val="00910EE0"/>
    <w:rsid w:val="00976D7E"/>
    <w:rsid w:val="0099751A"/>
    <w:rsid w:val="009C3686"/>
    <w:rsid w:val="009C4923"/>
    <w:rsid w:val="00A25F0F"/>
    <w:rsid w:val="00A4345E"/>
    <w:rsid w:val="00A5082A"/>
    <w:rsid w:val="00A612F6"/>
    <w:rsid w:val="00A846CE"/>
    <w:rsid w:val="00AB046D"/>
    <w:rsid w:val="00AD117A"/>
    <w:rsid w:val="00AE1057"/>
    <w:rsid w:val="00B239EB"/>
    <w:rsid w:val="00B258EF"/>
    <w:rsid w:val="00B405AF"/>
    <w:rsid w:val="00B640D8"/>
    <w:rsid w:val="00B73D09"/>
    <w:rsid w:val="00BA0FAF"/>
    <w:rsid w:val="00BA50C2"/>
    <w:rsid w:val="00BC656B"/>
    <w:rsid w:val="00C25092"/>
    <w:rsid w:val="00C2745C"/>
    <w:rsid w:val="00C2775C"/>
    <w:rsid w:val="00C91C98"/>
    <w:rsid w:val="00CA671C"/>
    <w:rsid w:val="00CE2ACC"/>
    <w:rsid w:val="00CF3B94"/>
    <w:rsid w:val="00D22484"/>
    <w:rsid w:val="00D260DE"/>
    <w:rsid w:val="00DD4617"/>
    <w:rsid w:val="00E07A8B"/>
    <w:rsid w:val="00E15329"/>
    <w:rsid w:val="00E159B6"/>
    <w:rsid w:val="00E20D5D"/>
    <w:rsid w:val="00E26F71"/>
    <w:rsid w:val="00E44460"/>
    <w:rsid w:val="00E662E6"/>
    <w:rsid w:val="00E81D7C"/>
    <w:rsid w:val="00EA696B"/>
    <w:rsid w:val="00EE45BE"/>
    <w:rsid w:val="00EE6410"/>
    <w:rsid w:val="00EF3FDE"/>
    <w:rsid w:val="00EF68F5"/>
    <w:rsid w:val="00F3084E"/>
    <w:rsid w:val="00F70CBA"/>
    <w:rsid w:val="00F85E1B"/>
    <w:rsid w:val="00F967CB"/>
    <w:rsid w:val="00FB222E"/>
    <w:rsid w:val="00FC1ABE"/>
    <w:rsid w:val="00FE69EA"/>
    <w:rsid w:val="01C33915"/>
    <w:rsid w:val="149A777C"/>
    <w:rsid w:val="41436921"/>
    <w:rsid w:val="41995AF3"/>
    <w:rsid w:val="43476B8A"/>
    <w:rsid w:val="635F7193"/>
    <w:rsid w:val="647F6FFB"/>
    <w:rsid w:val="65106826"/>
    <w:rsid w:val="7C9A1AB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657E6"/>
  <w15:docId w15:val="{399DD7D2-B511-4E36-8982-179F103E6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6AC8"/>
    <w:pPr>
      <w:widowControl w:val="0"/>
      <w:jc w:val="both"/>
    </w:pPr>
    <w:rPr>
      <w:kern w:val="2"/>
      <w:sz w:val="21"/>
      <w:szCs w:val="24"/>
    </w:rPr>
  </w:style>
  <w:style w:type="paragraph" w:styleId="1">
    <w:name w:val="heading 1"/>
    <w:basedOn w:val="a"/>
    <w:next w:val="a"/>
    <w:link w:val="10"/>
    <w:qFormat/>
    <w:rsid w:val="00386AC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86AC8"/>
    <w:pPr>
      <w:tabs>
        <w:tab w:val="center" w:pos="4153"/>
        <w:tab w:val="right" w:pos="8306"/>
      </w:tabs>
      <w:snapToGrid w:val="0"/>
      <w:jc w:val="left"/>
    </w:pPr>
    <w:rPr>
      <w:sz w:val="18"/>
      <w:szCs w:val="18"/>
    </w:rPr>
  </w:style>
  <w:style w:type="paragraph" w:styleId="a5">
    <w:name w:val="header"/>
    <w:basedOn w:val="a"/>
    <w:link w:val="a6"/>
    <w:uiPriority w:val="99"/>
    <w:unhideWhenUsed/>
    <w:rsid w:val="00386AC8"/>
    <w:pPr>
      <w:pBdr>
        <w:bottom w:val="single" w:sz="6" w:space="1" w:color="auto"/>
      </w:pBdr>
      <w:tabs>
        <w:tab w:val="center" w:pos="4153"/>
        <w:tab w:val="right" w:pos="8306"/>
      </w:tabs>
      <w:snapToGrid w:val="0"/>
      <w:jc w:val="center"/>
    </w:pPr>
    <w:rPr>
      <w:sz w:val="18"/>
      <w:szCs w:val="18"/>
    </w:rPr>
  </w:style>
  <w:style w:type="paragraph" w:styleId="a7">
    <w:name w:val="Title"/>
    <w:basedOn w:val="a"/>
    <w:next w:val="a"/>
    <w:link w:val="a8"/>
    <w:uiPriority w:val="10"/>
    <w:qFormat/>
    <w:rsid w:val="00386AC8"/>
    <w:pPr>
      <w:spacing w:before="240" w:after="60"/>
      <w:jc w:val="center"/>
      <w:outlineLvl w:val="0"/>
    </w:pPr>
    <w:rPr>
      <w:rFonts w:ascii="Calibri Light" w:hAnsi="Calibri Light"/>
      <w:b/>
      <w:bCs/>
      <w:sz w:val="32"/>
      <w:szCs w:val="32"/>
    </w:rPr>
  </w:style>
  <w:style w:type="character" w:styleId="a9">
    <w:name w:val="FollowedHyperlink"/>
    <w:uiPriority w:val="99"/>
    <w:semiHidden/>
    <w:unhideWhenUsed/>
    <w:rsid w:val="00386AC8"/>
    <w:rPr>
      <w:color w:val="954F72"/>
      <w:u w:val="single"/>
    </w:rPr>
  </w:style>
  <w:style w:type="character" w:styleId="aa">
    <w:name w:val="Hyperlink"/>
    <w:uiPriority w:val="99"/>
    <w:unhideWhenUsed/>
    <w:qFormat/>
    <w:rsid w:val="00386AC8"/>
    <w:rPr>
      <w:color w:val="0563C1"/>
      <w:u w:val="single"/>
    </w:rPr>
  </w:style>
  <w:style w:type="character" w:customStyle="1" w:styleId="10">
    <w:name w:val="标题 1 字符"/>
    <w:link w:val="1"/>
    <w:qFormat/>
    <w:rsid w:val="00386AC8"/>
    <w:rPr>
      <w:rFonts w:ascii="Times New Roman" w:eastAsia="宋体" w:hAnsi="Times New Roman" w:cs="Times New Roman"/>
      <w:b/>
      <w:bCs/>
      <w:kern w:val="44"/>
      <w:sz w:val="44"/>
      <w:szCs w:val="44"/>
    </w:rPr>
  </w:style>
  <w:style w:type="character" w:customStyle="1" w:styleId="a8">
    <w:name w:val="标题 字符"/>
    <w:link w:val="a7"/>
    <w:uiPriority w:val="10"/>
    <w:rsid w:val="00386AC8"/>
    <w:rPr>
      <w:rFonts w:ascii="Calibri Light" w:hAnsi="Calibri Light" w:cs="Times New Roman"/>
      <w:b/>
      <w:bCs/>
      <w:kern w:val="2"/>
      <w:sz w:val="32"/>
      <w:szCs w:val="32"/>
    </w:rPr>
  </w:style>
  <w:style w:type="character" w:customStyle="1" w:styleId="a4">
    <w:name w:val="页脚 字符"/>
    <w:link w:val="a3"/>
    <w:uiPriority w:val="99"/>
    <w:rsid w:val="00386AC8"/>
    <w:rPr>
      <w:rFonts w:ascii="Times New Roman" w:hAnsi="Times New Roman"/>
      <w:kern w:val="2"/>
      <w:sz w:val="18"/>
      <w:szCs w:val="18"/>
    </w:rPr>
  </w:style>
  <w:style w:type="character" w:customStyle="1" w:styleId="a6">
    <w:name w:val="页眉 字符"/>
    <w:link w:val="a5"/>
    <w:uiPriority w:val="99"/>
    <w:qFormat/>
    <w:rsid w:val="00386AC8"/>
    <w:rPr>
      <w:rFonts w:ascii="Times New Roman" w:hAnsi="Times New Roman"/>
      <w:kern w:val="2"/>
      <w:sz w:val="18"/>
      <w:szCs w:val="18"/>
    </w:rPr>
  </w:style>
  <w:style w:type="paragraph" w:customStyle="1" w:styleId="CharChar3">
    <w:name w:val="Char Char3"/>
    <w:basedOn w:val="a"/>
    <w:rsid w:val="00386AC8"/>
    <w:rPr>
      <w:rFonts w:ascii="仿宋_GB2312" w:eastAsia="仿宋_GB2312"/>
      <w:b/>
      <w:sz w:val="32"/>
      <w:szCs w:val="32"/>
    </w:rPr>
  </w:style>
  <w:style w:type="character" w:customStyle="1" w:styleId="Char">
    <w:name w:val="页眉 Char"/>
    <w:uiPriority w:val="99"/>
    <w:rsid w:val="00386AC8"/>
    <w:rPr>
      <w:sz w:val="18"/>
      <w:szCs w:val="18"/>
    </w:rPr>
  </w:style>
  <w:style w:type="paragraph" w:styleId="ab">
    <w:name w:val="Normal (Web)"/>
    <w:basedOn w:val="a"/>
    <w:uiPriority w:val="99"/>
    <w:semiHidden/>
    <w:unhideWhenUsed/>
    <w:rsid w:val="00A612F6"/>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881</Words>
  <Characters>5022</Characters>
  <Application>Microsoft Office Word</Application>
  <DocSecurity>0</DocSecurity>
  <Lines>41</Lines>
  <Paragraphs>11</Paragraphs>
  <ScaleCrop>false</ScaleCrop>
  <Company>SciencePress</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f</dc:creator>
  <cp:lastModifiedBy>steven fang</cp:lastModifiedBy>
  <cp:revision>79</cp:revision>
  <dcterms:created xsi:type="dcterms:W3CDTF">2017-03-17T02:23:00Z</dcterms:created>
  <dcterms:modified xsi:type="dcterms:W3CDTF">2023-11-14T00:37:00Z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3EE0FE777C664CB98D4C5D138BE53E04</vt:lpwstr>
  </property>
</Properties>
</file>